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Types>
</file>

<file path=_rels/.rels><?xml version="1.0" encoding="UTF-8" standalone="no"?><Relationships xmlns="http://schemas.openxmlformats.org/package/2006/relationships"><Relationship Id="rId1" Target="word/document.xml" Type="http://schemas.openxmlformats.org/officeDocument/2006/relationships/officeDocument"/><Relationship Id="rId2" Target="docProps/app.xml" Type="http://schemas.openxmlformats.org/officeDocument/2006/relationships/extended-properties"/><Relationship Id="rId3" Target="docProps/core.xml" Type="http://schemas.openxmlformats.org/package/2006/relationships/metadata/core-properties"/></Relationships>
</file>

<file path=word/document.xml><?xml version="1.0" encoding="utf-8"?>
<w:document xmlns:w="http://schemas.openxmlformats.org/wordprocessingml/2006/main" xmlns:r="http://schemas.openxmlformats.org/officeDocument/2006/relationships" xmlns:wp="http://schemas.openxmlformats.org/drawingml/2006/wordprocessingDrawing">
  <w:body>
    <w:p>
      <w:pPr>
        <w:pStyle w:val="shimo normal"/>
        <w:spacing w:line="360"/>
        <w:jc w:val="center"/>
        <w:rPr>
          <w:sz w:val="43"/>
          <w:szCs w:val="43"/>
        </w:rPr>
      </w:pPr>
      <w:r>
        <w:rPr>
          <w:rFonts w:ascii="Microsoft YaHei" w:hAnsi="Microsoft YaHei" w:cs="Microsoft YaHei" w:eastAsia="Microsoft YaHei"/>
          <w:sz w:val="48"/>
          <w:szCs w:val="48"/>
        </w:rPr>
        <w:t>产品需求说明书</w:t>
      </w:r>
    </w:p>
    <w:p>
      <w:pPr>
        <w:pStyle w:val="shimo normal"/>
        <w:spacing w:line="360"/>
        <w:jc w:val="center"/>
      </w:pPr>
      <w:hyperlink r:id="rId3">
        <w:r>
          <w:rPr>
            <w:color w:val="0000FF"/>
            <w:u w:val="single"/>
          </w:rPr>
          <w:t>https://9r4wb2.axshare.com</w:t>
        </w:r>
      </w:hyperlink>
    </w:p>
    <w:p>
      <w:pPr>
        <w:pStyle w:val="shimo normal"/>
        <w:spacing w:line="360"/>
        <w:ind w:left="1920"/>
        <w:jc w:val="left"/>
      </w:pPr>
      <w:r>
        <w:t xml:space="preserve">    本地项目地址： </w:t>
      </w:r>
      <w:r>
        <w:rPr>
          <w:color w:val="6eaad7"/>
        </w:rPr>
        <w:t>192.168.0.245:8080/#/</w:t>
      </w:r>
    </w:p>
    <w:p>
      <w:pPr>
        <w:pStyle w:val="shimo normal"/>
        <w:spacing w:line="360"/>
        <w:jc w:val="left"/>
      </w:pPr>
    </w:p>
    <w:p>
      <w:pPr>
        <w:pStyle w:val="shimo normal"/>
        <w:spacing w:line="360"/>
        <w:jc w:val="left"/>
      </w:pPr>
    </w:p>
    <w:p>
      <w:pPr>
        <w:pStyle w:val="shimo normal"/>
        <w:spacing w:line="360"/>
        <w:jc w:val="left"/>
      </w:pPr>
    </w:p>
    <w:p>
      <w:pPr>
        <w:pStyle w:val="shimo normal"/>
        <w:spacing w:line="360"/>
        <w:jc w:val="left"/>
      </w:pPr>
    </w:p>
    <w:p>
      <w:pPr>
        <w:pStyle w:val="shimo normal"/>
        <w:spacing w:line="360"/>
        <w:jc w:val="left"/>
      </w:pPr>
    </w:p>
    <w:p>
      <w:pPr>
        <w:pStyle w:val="shimo normal"/>
        <w:spacing w:line="360"/>
        <w:jc w:val="left"/>
      </w:pPr>
    </w:p>
    <w:tbl>
      <w:tblPr>
        <w:tblW w:w="7303" w:type="dxa"/>
        <w:tblBorders>
          <w:top w:val="single"/>
          <w:left w:val="single"/>
          <w:bottom w:val="single"/>
          <w:right w:val="single"/>
          <w:insideH w:val="single"/>
          <w:insideV w:val="single"/>
        </w:tblBorders>
      </w:tblPr>
      <w:tblGrid>
        <w:gridCol w:w="1554"/>
        <w:gridCol w:w="1795"/>
        <w:gridCol w:w="1822"/>
        <w:gridCol w:w="2130"/>
      </w:tblGrid>
      <w:tr>
        <w:trPr>
          <w:trHeight w:val="480"/>
        </w:trPr>
        <w:tc>
          <w:tcPr>
            <w:tcW w:w="1554" w:type="dxa"/>
            <w:vAlign w:val="center"/>
          </w:tcPr>
          <w:tcPr>
            <w:tcW w:w="1554" w:type="dxa"/>
          </w:tcPr>
          <w:p>
            <w:pPr>
              <w:jc w:val="center"/>
            </w:pPr>
            <w:r>
              <w:rPr>
                <w:rFonts w:ascii="Microsoft YaHei" w:hAnsi="Microsoft YaHei" w:cs="Microsoft YaHei" w:eastAsia="Microsoft YaHei"/>
              </w:rPr>
              <w:t>文档版本号：</w:t>
            </w:r>
          </w:p>
        </w:tc>
        <w:tc>
          <w:tcPr>
            <w:tcW w:w="1795" w:type="dxa"/>
            <w:vAlign w:val="center"/>
          </w:tcPr>
          <w:tcPr>
            <w:tcW w:w="1795" w:type="dxa"/>
          </w:tcPr>
          <w:p>
            <w:pPr>
              <w:jc w:val="center"/>
            </w:pPr>
            <w:r>
              <w:rPr>
                <w:rFonts w:ascii="Microsoft YaHei" w:hAnsi="Microsoft YaHei" w:cs="Microsoft YaHei" w:eastAsia="Microsoft YaHei"/>
              </w:rPr>
              <w:t>1.0</w:t>
            </w:r>
          </w:p>
        </w:tc>
        <w:tc>
          <w:tcPr>
            <w:tcW w:w="1822" w:type="dxa"/>
            <w:vAlign w:val="center"/>
          </w:tcPr>
          <w:tcPr>
            <w:tcW w:w="1822" w:type="dxa"/>
          </w:tcPr>
          <w:p>
            <w:pPr>
              <w:jc w:val="center"/>
            </w:pPr>
            <w:r>
              <w:rPr>
                <w:rFonts w:ascii="Microsoft YaHei" w:hAnsi="Microsoft YaHei" w:cs="Microsoft YaHei" w:eastAsia="Microsoft YaHei"/>
              </w:rPr>
              <w:t>文档编号：</w:t>
            </w:r>
          </w:p>
        </w:tc>
        <w:tc>
          <w:tcPr>
            <w:tcW w:w="2130" w:type="dxa"/>
            <w:vAlign w:val="center"/>
          </w:tcPr>
          <w:tcPr>
            <w:tcW w:w="2130" w:type="dxa"/>
          </w:tcPr>
          <w:p>
            <w:pPr>
              <w:jc w:val="center"/>
            </w:pPr>
            <w:r>
              <w:rPr>
                <w:rFonts w:ascii="Microsoft YaHei" w:hAnsi="Microsoft YaHei" w:cs="Microsoft YaHei" w:eastAsia="Microsoft YaHei"/>
              </w:rPr>
              <w:t>20180831</w:t>
            </w:r>
          </w:p>
        </w:tc>
      </w:tr>
      <w:tr>
        <w:trPr>
          <w:trHeight w:val="450"/>
        </w:trPr>
        <w:tc>
          <w:tcPr>
            <w:tcW w:w="1554" w:type="dxa"/>
            <w:vAlign w:val="center"/>
          </w:tcPr>
          <w:tcPr>
            <w:tcW w:w="1554" w:type="dxa"/>
          </w:tcPr>
          <w:p>
            <w:pPr>
              <w:jc w:val="center"/>
            </w:pPr>
            <w:r>
              <w:rPr>
                <w:rFonts w:ascii="Microsoft YaHei" w:hAnsi="Microsoft YaHei" w:cs="Microsoft YaHei" w:eastAsia="Microsoft YaHei"/>
              </w:rPr>
              <w:t>文档密级：</w:t>
            </w:r>
          </w:p>
        </w:tc>
        <w:tc>
          <w:tcPr>
            <w:tcW w:w="1795" w:type="dxa"/>
            <w:vAlign w:val="center"/>
          </w:tcPr>
          <w:tcPr>
            <w:tcW w:w="1795" w:type="dxa"/>
          </w:tcPr>
          <w:p>
            <w:pPr>
              <w:jc w:val="left"/>
            </w:pPr>
          </w:p>
        </w:tc>
        <w:tc>
          <w:tcPr>
            <w:tcW w:w="1822" w:type="dxa"/>
            <w:vAlign w:val="center"/>
          </w:tcPr>
          <w:tcPr>
            <w:tcW w:w="1822" w:type="dxa"/>
          </w:tcPr>
          <w:p>
            <w:pPr>
              <w:jc w:val="center"/>
            </w:pPr>
            <w:r>
              <w:rPr>
                <w:rFonts w:ascii="Microsoft YaHei" w:hAnsi="Microsoft YaHei" w:cs="Microsoft YaHei" w:eastAsia="Microsoft YaHei"/>
              </w:rPr>
              <w:t>归属部门/项目：</w:t>
            </w:r>
          </w:p>
        </w:tc>
        <w:tc>
          <w:tcPr>
            <w:tcW w:w="2130" w:type="dxa"/>
            <w:vAlign w:val="center"/>
          </w:tcPr>
          <w:tcPr>
            <w:tcW w:w="2130" w:type="dxa"/>
          </w:tcPr>
          <w:p>
            <w:pPr>
              <w:jc w:val="center"/>
            </w:pPr>
            <w:r>
              <w:rPr>
                <w:rFonts w:ascii="Microsoft YaHei" w:hAnsi="Microsoft YaHei" w:cs="Microsoft YaHei" w:eastAsia="Microsoft YaHei"/>
              </w:rPr>
              <w:t>产品组</w:t>
            </w:r>
          </w:p>
        </w:tc>
      </w:tr>
      <w:tr>
        <w:trPr>
          <w:trHeight w:val="450"/>
        </w:trPr>
        <w:tc>
          <w:tcPr>
            <w:tcW w:w="1554" w:type="dxa"/>
            <w:vAlign w:val="center"/>
          </w:tcPr>
          <w:tcPr>
            <w:tcW w:w="1554" w:type="dxa"/>
          </w:tcPr>
          <w:p>
            <w:pPr>
              <w:jc w:val="center"/>
            </w:pPr>
            <w:r>
              <w:rPr>
                <w:rFonts w:ascii="Microsoft YaHei" w:hAnsi="Microsoft YaHei" w:cs="Microsoft YaHei" w:eastAsia="Microsoft YaHei"/>
              </w:rPr>
              <w:t>产品名：</w:t>
            </w:r>
          </w:p>
        </w:tc>
        <w:tc>
          <w:tcPr>
            <w:tcW w:w="1795" w:type="dxa"/>
            <w:vAlign w:val="center"/>
          </w:tcPr>
          <w:tcPr>
            <w:tcW w:w="1795" w:type="dxa"/>
          </w:tcPr>
          <w:p>
            <w:pPr>
              <w:jc w:val="center"/>
            </w:pPr>
            <w:r>
              <w:rPr>
                <w:rFonts w:ascii="Microsoft YaHei" w:hAnsi="Microsoft YaHei" w:cs="Microsoft YaHei" w:eastAsia="Microsoft YaHei"/>
              </w:rPr>
              <w:t>A计划</w:t>
            </w:r>
          </w:p>
        </w:tc>
        <w:tc>
          <w:tcPr>
            <w:tcW w:w="1822" w:type="dxa"/>
            <w:vAlign w:val="center"/>
          </w:tcPr>
          <w:tcPr>
            <w:tcW w:w="1822" w:type="dxa"/>
          </w:tcPr>
          <w:p>
            <w:pPr>
              <w:jc w:val="center"/>
            </w:pPr>
            <w:r>
              <w:rPr>
                <w:rFonts w:ascii="Microsoft YaHei" w:hAnsi="Microsoft YaHei" w:cs="Microsoft YaHei" w:eastAsia="Microsoft YaHei"/>
              </w:rPr>
              <w:t>子系统名：</w:t>
            </w:r>
          </w:p>
        </w:tc>
        <w:tc>
          <w:tcPr>
            <w:tcW w:w="2130" w:type="dxa"/>
            <w:vAlign w:val="center"/>
          </w:tcPr>
          <w:tcPr>
            <w:tcW w:w="2130" w:type="dxa"/>
          </w:tcPr>
          <w:p>
            <w:pPr>
              <w:jc w:val="left"/>
            </w:pPr>
          </w:p>
        </w:tc>
      </w:tr>
      <w:tr>
        <w:trPr>
          <w:trHeight w:val="450"/>
        </w:trPr>
        <w:tc>
          <w:tcPr>
            <w:tcW w:w="1554" w:type="dxa"/>
            <w:vAlign w:val="center"/>
          </w:tcPr>
          <w:tcPr>
            <w:tcW w:w="1554" w:type="dxa"/>
          </w:tcPr>
          <w:p>
            <w:pPr>
              <w:jc w:val="center"/>
            </w:pPr>
            <w:r>
              <w:rPr>
                <w:rFonts w:ascii="Microsoft YaHei" w:hAnsi="Microsoft YaHei" w:cs="Microsoft YaHei" w:eastAsia="Microsoft YaHei"/>
              </w:rPr>
              <w:t>编写人：</w:t>
            </w:r>
          </w:p>
        </w:tc>
        <w:tc>
          <w:tcPr>
            <w:tcW w:w="1795" w:type="dxa"/>
            <w:vAlign w:val="center"/>
          </w:tcPr>
          <w:tcPr>
            <w:tcW w:w="1795" w:type="dxa"/>
          </w:tcPr>
          <w:p>
            <w:pPr>
              <w:jc w:val="center"/>
            </w:pPr>
            <w:r>
              <w:rPr>
                <w:rFonts w:ascii="Microsoft YaHei" w:hAnsi="Microsoft YaHei" w:cs="Microsoft YaHei" w:eastAsia="Microsoft YaHei"/>
              </w:rPr>
              <w:t>Katya</w:t>
            </w:r>
          </w:p>
        </w:tc>
        <w:tc>
          <w:tcPr>
            <w:tcW w:w="1822" w:type="dxa"/>
            <w:vAlign w:val="center"/>
          </w:tcPr>
          <w:tcPr>
            <w:tcW w:w="1822" w:type="dxa"/>
          </w:tcPr>
          <w:p>
            <w:pPr>
              <w:jc w:val="center"/>
            </w:pPr>
            <w:r>
              <w:rPr>
                <w:rFonts w:ascii="Microsoft YaHei" w:hAnsi="Microsoft YaHei" w:cs="Microsoft YaHei" w:eastAsia="Microsoft YaHei"/>
              </w:rPr>
              <w:t>编写日期：</w:t>
            </w:r>
          </w:p>
        </w:tc>
        <w:tc>
          <w:tcPr>
            <w:tcW w:w="2130" w:type="dxa"/>
            <w:vAlign w:val="center"/>
          </w:tcPr>
          <w:tcPr>
            <w:tcW w:w="2130" w:type="dxa"/>
          </w:tcPr>
          <w:p>
            <w:pPr>
              <w:jc w:val="center"/>
            </w:pPr>
            <w:r>
              <w:rPr>
                <w:rFonts w:ascii="Microsoft YaHei" w:hAnsi="Microsoft YaHei" w:cs="Microsoft YaHei" w:eastAsia="Microsoft YaHei"/>
              </w:rPr>
              <w:t>20180831</w:t>
            </w:r>
          </w:p>
        </w:tc>
      </w:tr>
    </w:tbl>
    <w:p>
      <w:pPr>
        <w:pStyle w:val="shimo normal"/>
        <w:spacing w:line="360"/>
        <w:jc w:val="left"/>
      </w:pPr>
    </w:p>
    <w:p>
      <w:pPr>
        <w:pStyle w:val="shimo normal"/>
        <w:spacing w:line="360"/>
        <w:jc w:val="left"/>
      </w:pPr>
    </w:p>
    <w:p>
      <w:pPr>
        <w:pStyle w:val="shimo normal"/>
        <w:spacing w:line="360"/>
        <w:jc w:val="left"/>
      </w:pPr>
    </w:p>
    <w:p>
      <w:pPr>
        <w:pStyle w:val="shimo normal"/>
        <w:spacing w:line="360"/>
        <w:jc w:val="left"/>
      </w:pPr>
    </w:p>
    <w:p>
      <w:pPr>
        <w:pStyle w:val="shimo normal"/>
        <w:spacing w:line="360"/>
        <w:jc w:val="left"/>
      </w:pPr>
    </w:p>
    <w:p>
      <w:pPr>
        <w:pStyle w:val="shimo normal"/>
        <w:spacing w:line="360"/>
        <w:jc w:val="left"/>
      </w:pPr>
    </w:p>
    <w:p>
      <w:pPr>
        <w:pStyle w:val="shimo normal"/>
        <w:spacing w:line="360"/>
        <w:jc w:val="left"/>
        <w:rPr>
          <w:sz w:val="25"/>
          <w:szCs w:val="25"/>
        </w:rPr>
      </w:pPr>
      <w:r>
        <w:rPr>
          <w:rFonts w:ascii="Microsoft YaHei" w:hAnsi="Microsoft YaHei" w:cs="Microsoft YaHei" w:eastAsia="Microsoft YaHei"/>
          <w:sz w:val="28"/>
          <w:szCs w:val="28"/>
        </w:rPr>
        <w:t>修订记录：</w:t>
      </w:r>
    </w:p>
    <w:tbl>
      <w:tblPr>
        <w:tblW w:w="8227" w:type="dxa"/>
        <w:tblBorders>
          <w:top w:val="single"/>
          <w:left w:val="single"/>
          <w:bottom w:val="single"/>
          <w:right w:val="single"/>
          <w:insideH w:val="single"/>
          <w:insideV w:val="single"/>
        </w:tblBorders>
      </w:tblPr>
      <w:tblGrid>
        <w:gridCol w:w="1045"/>
        <w:gridCol w:w="1273"/>
        <w:gridCol w:w="1273"/>
        <w:gridCol w:w="4636"/>
      </w:tblGrid>
      <w:tr>
        <w:trPr>
          <w:trHeight w:val="495"/>
        </w:trPr>
        <w:tc>
          <w:tcPr>
            <w:tcW w:w="1045" w:type="dxa"/>
            <w:shd w:fill="C0C0C0"/>
            <w:vAlign w:val="center"/>
          </w:tcPr>
          <w:tcPr>
            <w:tcW w:w="1045" w:type="dxa"/>
          </w:tcPr>
          <w:p>
            <w:pPr>
              <w:jc w:val="center"/>
            </w:pPr>
            <w:r>
              <w:rPr>
                <w:rFonts w:ascii="Microsoft YaHei" w:hAnsi="Microsoft YaHei" w:cs="Microsoft YaHei" w:eastAsia="Microsoft YaHei"/>
              </w:rPr>
              <w:t>版本号</w:t>
            </w:r>
          </w:p>
        </w:tc>
        <w:tc>
          <w:tcPr>
            <w:tcW w:w="1273" w:type="dxa"/>
            <w:shd w:fill="C0C0C0"/>
            <w:vAlign w:val="center"/>
          </w:tcPr>
          <w:tcPr>
            <w:tcW w:w="1273" w:type="dxa"/>
          </w:tcPr>
          <w:p>
            <w:pPr>
              <w:jc w:val="center"/>
            </w:pPr>
            <w:r>
              <w:rPr>
                <w:rFonts w:ascii="Microsoft YaHei" w:hAnsi="Microsoft YaHei" w:cs="Microsoft YaHei" w:eastAsia="Microsoft YaHei"/>
              </w:rPr>
              <w:t>修订人</w:t>
            </w:r>
          </w:p>
        </w:tc>
        <w:tc>
          <w:tcPr>
            <w:tcW w:w="1273" w:type="dxa"/>
            <w:shd w:fill="C0C0C0"/>
            <w:vAlign w:val="center"/>
          </w:tcPr>
          <w:tcPr>
            <w:tcW w:w="1273" w:type="dxa"/>
          </w:tcPr>
          <w:p>
            <w:pPr>
              <w:jc w:val="center"/>
            </w:pPr>
            <w:r>
              <w:rPr>
                <w:rFonts w:ascii="Microsoft YaHei" w:hAnsi="Microsoft YaHei" w:cs="Microsoft YaHei" w:eastAsia="Microsoft YaHei"/>
              </w:rPr>
              <w:t>修订日期</w:t>
            </w:r>
          </w:p>
        </w:tc>
        <w:tc>
          <w:tcPr>
            <w:tcW w:w="4636" w:type="dxa"/>
            <w:shd w:fill="C0C0C0"/>
            <w:vAlign w:val="center"/>
          </w:tcPr>
          <w:tcPr>
            <w:tcW w:w="4636" w:type="dxa"/>
          </w:tcPr>
          <w:p>
            <w:pPr>
              <w:jc w:val="center"/>
            </w:pPr>
            <w:r>
              <w:rPr>
                <w:rFonts w:ascii="Microsoft YaHei" w:hAnsi="Microsoft YaHei" w:cs="Microsoft YaHei" w:eastAsia="Microsoft YaHei"/>
              </w:rPr>
              <w:t>修订描述</w:t>
            </w:r>
          </w:p>
        </w:tc>
      </w:tr>
      <w:tr>
        <w:trPr>
          <w:trHeight w:val="450"/>
        </w:trPr>
        <w:tc>
          <w:tcPr>
            <w:tcW w:w="1045" w:type="dxa"/>
            <w:vAlign w:val="center"/>
          </w:tcPr>
          <w:tcPr>
            <w:tcW w:w="1045" w:type="dxa"/>
          </w:tcPr>
          <w:p>
            <w:pPr>
              <w:jc w:val="center"/>
            </w:pPr>
            <w:r>
              <w:rPr>
                <w:rFonts w:ascii="Microsoft YaHei" w:hAnsi="Microsoft YaHei" w:cs="Microsoft YaHei" w:eastAsia="Microsoft YaHei"/>
              </w:rPr>
              <w:t>V 1.0</w:t>
            </w:r>
          </w:p>
        </w:tc>
        <w:tc>
          <w:tcPr>
            <w:tcW w:w="1273" w:type="dxa"/>
            <w:vAlign w:val="center"/>
          </w:tcPr>
          <w:tcPr>
            <w:tcW w:w="1273" w:type="dxa"/>
          </w:tcPr>
          <w:p>
            <w:pPr>
              <w:jc w:val="left"/>
            </w:pPr>
          </w:p>
        </w:tc>
        <w:tc>
          <w:tcPr>
            <w:tcW w:w="1273" w:type="dxa"/>
            <w:vAlign w:val="center"/>
          </w:tcPr>
          <w:tcPr>
            <w:tcW w:w="1273" w:type="dxa"/>
          </w:tcPr>
          <w:p>
            <w:pPr>
              <w:jc w:val="left"/>
            </w:pPr>
          </w:p>
        </w:tc>
        <w:tc>
          <w:tcPr>
            <w:tcW w:w="4636" w:type="dxa"/>
            <w:vAlign w:val="center"/>
          </w:tcPr>
          <w:tcPr>
            <w:tcW w:w="4636" w:type="dxa"/>
          </w:tcPr>
          <w:p>
            <w:pPr>
              <w:jc w:val="left"/>
            </w:pPr>
          </w:p>
        </w:tc>
      </w:tr>
      <w:tr>
        <w:trPr>
          <w:trHeight w:val="450"/>
        </w:trPr>
        <w:tc>
          <w:tcPr>
            <w:tcW w:w="1045" w:type="dxa"/>
            <w:vAlign w:val="center"/>
          </w:tcPr>
          <w:tcPr>
            <w:tcW w:w="1045" w:type="dxa"/>
          </w:tcPr>
          <w:p>
            <w:pPr>
              <w:jc w:val="left"/>
            </w:pPr>
          </w:p>
        </w:tc>
        <w:tc>
          <w:tcPr>
            <w:tcW w:w="1273" w:type="dxa"/>
            <w:vAlign w:val="center"/>
          </w:tcPr>
          <w:tcPr>
            <w:tcW w:w="1273" w:type="dxa"/>
          </w:tcPr>
          <w:p>
            <w:pPr>
              <w:jc w:val="left"/>
            </w:pPr>
          </w:p>
        </w:tc>
        <w:tc>
          <w:tcPr>
            <w:tcW w:w="1273" w:type="dxa"/>
            <w:vAlign w:val="center"/>
          </w:tcPr>
          <w:tcPr>
            <w:tcW w:w="1273" w:type="dxa"/>
          </w:tcPr>
          <w:p>
            <w:pPr>
              <w:jc w:val="left"/>
            </w:pPr>
          </w:p>
        </w:tc>
        <w:tc>
          <w:tcPr>
            <w:tcW w:w="4636" w:type="dxa"/>
            <w:vAlign w:val="center"/>
          </w:tcPr>
          <w:tcPr>
            <w:tcW w:w="4636" w:type="dxa"/>
          </w:tcPr>
          <w:p>
            <w:pPr>
              <w:jc w:val="left"/>
            </w:pPr>
          </w:p>
        </w:tc>
      </w:tr>
      <w:tr>
        <w:trPr>
          <w:trHeight w:val="450"/>
        </w:trPr>
        <w:tc>
          <w:tcPr>
            <w:tcW w:w="1045" w:type="dxa"/>
            <w:vAlign w:val="center"/>
          </w:tcPr>
          <w:tcPr>
            <w:tcW w:w="1045" w:type="dxa"/>
          </w:tcPr>
          <w:p>
            <w:pPr>
              <w:jc w:val="left"/>
            </w:pPr>
          </w:p>
        </w:tc>
        <w:tc>
          <w:tcPr>
            <w:tcW w:w="1273" w:type="dxa"/>
            <w:vAlign w:val="center"/>
          </w:tcPr>
          <w:tcPr>
            <w:tcW w:w="1273" w:type="dxa"/>
          </w:tcPr>
          <w:p>
            <w:pPr>
              <w:jc w:val="left"/>
            </w:pPr>
          </w:p>
        </w:tc>
        <w:tc>
          <w:tcPr>
            <w:tcW w:w="1273" w:type="dxa"/>
            <w:vAlign w:val="center"/>
          </w:tcPr>
          <w:tcPr>
            <w:tcW w:w="1273" w:type="dxa"/>
          </w:tcPr>
          <w:p>
            <w:pPr>
              <w:jc w:val="left"/>
            </w:pPr>
          </w:p>
        </w:tc>
        <w:tc>
          <w:tcPr>
            <w:tcW w:w="4636" w:type="dxa"/>
            <w:vAlign w:val="center"/>
          </w:tcPr>
          <w:tcPr>
            <w:tcW w:w="4636" w:type="dxa"/>
          </w:tcPr>
          <w:p>
            <w:pPr>
              <w:jc w:val="left"/>
            </w:pPr>
          </w:p>
        </w:tc>
      </w:tr>
      <w:tr>
        <w:trPr>
          <w:trHeight w:val="450"/>
        </w:trPr>
        <w:tc>
          <w:tcPr>
            <w:tcW w:w="1045" w:type="dxa"/>
            <w:vAlign w:val="center"/>
          </w:tcPr>
          <w:tcPr>
            <w:tcW w:w="1045" w:type="dxa"/>
          </w:tcPr>
          <w:p>
            <w:pPr>
              <w:jc w:val="left"/>
            </w:pPr>
          </w:p>
        </w:tc>
        <w:tc>
          <w:tcPr>
            <w:tcW w:w="1273" w:type="dxa"/>
            <w:vAlign w:val="center"/>
          </w:tcPr>
          <w:tcPr>
            <w:tcW w:w="1273" w:type="dxa"/>
          </w:tcPr>
          <w:p>
            <w:pPr>
              <w:jc w:val="left"/>
            </w:pPr>
          </w:p>
        </w:tc>
        <w:tc>
          <w:tcPr>
            <w:tcW w:w="1273" w:type="dxa"/>
            <w:vAlign w:val="center"/>
          </w:tcPr>
          <w:tcPr>
            <w:tcW w:w="1273" w:type="dxa"/>
          </w:tcPr>
          <w:p>
            <w:pPr>
              <w:jc w:val="left"/>
            </w:pPr>
          </w:p>
        </w:tc>
        <w:tc>
          <w:tcPr>
            <w:tcW w:w="4636" w:type="dxa"/>
            <w:vAlign w:val="center"/>
          </w:tcPr>
          <w:tcPr>
            <w:tcW w:w="4636" w:type="dxa"/>
          </w:tcPr>
          <w:p>
            <w:pPr>
              <w:jc w:val="left"/>
            </w:pPr>
          </w:p>
        </w:tc>
      </w:tr>
    </w:tbl>
    <w:p>
      <w:pPr>
        <w:pStyle w:val="shimo normal"/>
        <w:spacing w:line="360"/>
        <w:jc w:val="left"/>
      </w:pPr>
    </w:p>
    <w:p>
      <w:pPr>
        <w:pStyle w:val="shimo normal"/>
        <w:spacing w:line="360"/>
        <w:jc w:val="left"/>
      </w:pPr>
    </w:p>
    <w:p>
      <w:pPr>
        <w:pStyle w:val="shimo normal"/>
        <w:spacing w:line="360"/>
        <w:jc w:val="left"/>
      </w:pPr>
    </w:p>
    <w:p>
      <w:pPr>
        <w:pStyle w:val="shimo normal"/>
        <w:spacing w:line="360"/>
        <w:jc w:val="left"/>
      </w:pPr>
    </w:p>
    <w:p>
      <w:pPr>
        <w:pStyle w:val="shimo normal"/>
        <w:spacing w:line="360"/>
        <w:jc w:val="left"/>
      </w:pPr>
    </w:p>
    <w:p>
      <w:pPr>
        <w:pStyle w:val="shimo heading title"/>
        <w:spacing w:before="720" w:line="360"/>
        <w:jc w:val="left"/>
      </w:pPr>
      <w:r>
        <w:rPr>
          <w:rFonts w:ascii="Microsoft YaHei" w:hAnsi="Microsoft YaHei" w:cs="Microsoft YaHei" w:eastAsia="Microsoft YaHei"/>
          <w:b w:val="true"/>
        </w:rPr>
        <w:t>一、简介</w:t>
      </w:r>
    </w:p>
    <w:p>
      <w:pPr>
        <w:pStyle w:val="shimo heading 2"/>
        <w:spacing w:line="360"/>
        <w:jc w:val="left"/>
      </w:pPr>
      <w:r>
        <w:rPr>
          <w:rFonts w:ascii="Microsoft YaHei" w:hAnsi="Microsoft YaHei" w:cs="Microsoft YaHei" w:eastAsia="Microsoft YaHei"/>
          <w:b w:val="true"/>
        </w:rPr>
        <w:t>1、目的</w:t>
      </w:r>
    </w:p>
    <w:p>
      <w:pPr>
        <w:pStyle w:val="shimo normal"/>
        <w:spacing w:line="360"/>
        <w:ind w:left="240" w:firstLine="420"/>
        <w:jc w:val="left"/>
      </w:pPr>
      <w:r>
        <w:rPr>
          <w:rFonts w:ascii="Microsoft YaHei" w:hAnsi="Microsoft YaHei" w:cs="Microsoft YaHei" w:eastAsia="Microsoft YaHei"/>
        </w:rPr>
        <w:t>本文档为“A计划v1.0.0”产品需求文档，主要作为确认需求以及系统分析设计的依据。</w:t>
      </w:r>
    </w:p>
    <w:p>
      <w:pPr>
        <w:pStyle w:val="shimo heading 2"/>
        <w:spacing w:before="720" w:line="360"/>
        <w:jc w:val="left"/>
      </w:pPr>
      <w:r>
        <w:rPr>
          <w:rFonts w:ascii="Microsoft YaHei" w:hAnsi="Microsoft YaHei" w:cs="Microsoft YaHei" w:eastAsia="Microsoft YaHei"/>
          <w:b w:val="true"/>
        </w:rPr>
        <w:t>2、范围</w:t>
      </w:r>
    </w:p>
    <w:p>
      <w:pPr>
        <w:pStyle w:val="shimo normal"/>
        <w:spacing w:line="360"/>
        <w:ind w:left="240" w:firstLine="420"/>
        <w:jc w:val="left"/>
      </w:pPr>
      <w:r>
        <w:rPr>
          <w:rFonts w:ascii="Microsoft YaHei" w:hAnsi="Microsoft YaHei" w:cs="Microsoft YaHei" w:eastAsia="Microsoft YaHei"/>
        </w:rPr>
        <w:t>本文档涉及A计划展示页+操作页，系统原型地址：</w:t>
      </w:r>
      <w:hyperlink r:id="rId4">
        <w:r>
          <w:rPr>
            <w:color w:val="0000FF"/>
            <w:u w:val="single"/>
          </w:rPr>
          <w:t>https://9r4wb2.axshare.com</w:t>
        </w:r>
      </w:hyperlink>
    </w:p>
    <w:p>
      <w:pPr>
        <w:pStyle w:val="shimo heading 1"/>
        <w:spacing w:line="360"/>
        <w:jc w:val="left"/>
      </w:pPr>
      <w:r>
        <w:rPr>
          <w:rFonts w:ascii="Microsoft YaHei" w:hAnsi="Microsoft YaHei" w:cs="Microsoft YaHei" w:eastAsia="Microsoft YaHei"/>
          <w:b w:val="true"/>
        </w:rPr>
        <w:t>二、用户角色描述</w:t>
      </w:r>
    </w:p>
    <w:tbl>
      <w:tblPr>
        <w:tblW w:w="8160" w:type="dxa"/>
        <w:tblBorders>
          <w:top w:val="single"/>
          <w:left w:val="single"/>
          <w:bottom w:val="single"/>
          <w:right w:val="single"/>
          <w:insideH w:val="single"/>
          <w:insideV w:val="single"/>
        </w:tblBorders>
      </w:tblPr>
      <w:tblGrid>
        <w:gridCol w:w="1393"/>
        <w:gridCol w:w="2251"/>
        <w:gridCol w:w="4515"/>
      </w:tblGrid>
      <w:tr>
        <w:trPr>
          <w:trHeight w:val="510"/>
        </w:trPr>
        <w:tc>
          <w:tcPr>
            <w:tcW w:w="1393" w:type="dxa"/>
            <w:vAlign w:val="center"/>
          </w:tcPr>
          <w:tcPr>
            <w:tcW w:w="1393" w:type="dxa"/>
          </w:tcPr>
          <w:p>
            <w:pPr>
              <w:jc w:val="center"/>
            </w:pPr>
            <w:r>
              <w:rPr>
                <w:rFonts w:ascii="Microsoft YaHei" w:hAnsi="Microsoft YaHei" w:cs="Microsoft YaHei" w:eastAsia="Microsoft YaHei"/>
              </w:rPr>
              <w:t>范围</w:t>
            </w:r>
          </w:p>
        </w:tc>
        <w:tc>
          <w:tcPr>
            <w:tcW w:w="2251" w:type="dxa"/>
            <w:vAlign w:val="center"/>
          </w:tcPr>
          <w:tcPr>
            <w:tcW w:w="2251" w:type="dxa"/>
          </w:tcPr>
          <w:p>
            <w:pPr>
              <w:jc w:val="center"/>
            </w:pPr>
            <w:r>
              <w:rPr>
                <w:rFonts w:ascii="Microsoft YaHei" w:hAnsi="Microsoft YaHei" w:cs="Microsoft YaHei" w:eastAsia="Microsoft YaHei"/>
              </w:rPr>
              <w:t>用户角色</w:t>
            </w:r>
          </w:p>
        </w:tc>
        <w:tc>
          <w:tcPr>
            <w:tcW w:w="4515" w:type="dxa"/>
            <w:vAlign w:val="center"/>
          </w:tcPr>
          <w:tcPr>
            <w:tcW w:w="4515" w:type="dxa"/>
          </w:tcPr>
          <w:p>
            <w:pPr>
              <w:jc w:val="center"/>
            </w:pPr>
            <w:r>
              <w:rPr>
                <w:rFonts w:ascii="Microsoft YaHei" w:hAnsi="Microsoft YaHei" w:cs="Microsoft YaHei" w:eastAsia="Microsoft YaHei"/>
              </w:rPr>
              <w:t>用户描述</w:t>
            </w:r>
          </w:p>
        </w:tc>
      </w:tr>
      <w:tr>
        <w:trPr>
          <w:trHeight w:val="525"/>
        </w:trPr>
        <w:tc>
          <w:tcPr>
            <w:tcW w:w="1393" w:type="dxa"/>
            <w:hMerge w:val="restart"/>
            <w:vMerge w:val="restart"/>
            <w:vAlign w:val="center"/>
          </w:tcPr>
          <w:p>
            <w:pPr>
              <w:jc w:val="center"/>
            </w:pPr>
            <w:r>
              <w:rPr>
                <w:rFonts w:ascii="Microsoft YaHei" w:hAnsi="Microsoft YaHei" w:cs="Microsoft YaHei" w:eastAsia="Microsoft YaHei"/>
              </w:rPr>
              <w:t>前端</w:t>
            </w:r>
          </w:p>
        </w:tc>
        <w:tc>
          <w:tcPr>
            <w:tcW w:w="2251" w:type="dxa"/>
            <w:vAlign w:val="center"/>
          </w:tcPr>
          <w:tcPr>
            <w:tcW w:w="2251" w:type="dxa"/>
          </w:tcPr>
          <w:p>
            <w:pPr>
              <w:jc w:val="center"/>
            </w:pPr>
            <w:r>
              <w:rPr>
                <w:rFonts w:ascii="Microsoft YaHei" w:hAnsi="Microsoft YaHei" w:cs="Microsoft YaHei" w:eastAsia="Microsoft YaHei"/>
              </w:rPr>
              <w:t>客户</w:t>
            </w:r>
          </w:p>
        </w:tc>
        <w:tc>
          <w:tcPr>
            <w:tcW w:w="4515" w:type="dxa"/>
            <w:vAlign w:val="center"/>
          </w:tcPr>
          <w:tcPr>
            <w:tcW w:w="4515" w:type="dxa"/>
          </w:tcPr>
          <w:p>
            <w:pPr>
              <w:jc w:val="center"/>
            </w:pPr>
            <w:r>
              <w:rPr>
                <w:rFonts w:ascii="Microsoft YaHei" w:hAnsi="Microsoft YaHei" w:cs="Microsoft YaHei" w:eastAsia="Microsoft YaHei"/>
              </w:rPr>
              <w:t>查看对应项目组界面，使用提供的所有功能</w:t>
            </w:r>
          </w:p>
        </w:tc>
      </w:tr>
      <w:tr>
        <w:trPr>
          <w:trHeight w:val="510"/>
        </w:trPr>
        <w:tc>
          <w:tcPr>
            <w:tcW w:w="1393" w:type="dxa"/>
            <w:hMerge w:val="restart"/>
            <w:vMerge w:val="continue"/>
            <w:vAlign w:val="center"/>
          </w:tcPr>
          <w:tcPr>
            <w:tcW w:w="1393" w:type="dxa"/>
          </w:tcPr>
          <w:p>
            <w:pPr>
              <w:jc w:val="left"/>
            </w:pPr>
          </w:p>
        </w:tc>
        <w:tc>
          <w:tcPr>
            <w:tcW w:w="2251" w:type="dxa"/>
            <w:vAlign w:val="center"/>
          </w:tcPr>
          <w:tcPr>
            <w:tcW w:w="2251" w:type="dxa"/>
          </w:tcPr>
          <w:p>
            <w:pPr>
              <w:jc w:val="center"/>
            </w:pPr>
            <w:r>
              <w:rPr>
                <w:rFonts w:ascii="Microsoft YaHei" w:hAnsi="Microsoft YaHei" w:cs="Microsoft YaHei" w:eastAsia="Microsoft YaHei"/>
              </w:rPr>
              <w:t>维护人员</w:t>
            </w:r>
          </w:p>
        </w:tc>
        <w:tc>
          <w:tcPr>
            <w:tcW w:w="4515" w:type="dxa"/>
            <w:vAlign w:val="center"/>
          </w:tcPr>
          <w:tcPr>
            <w:tcW w:w="4515" w:type="dxa"/>
          </w:tcPr>
          <w:p>
            <w:pPr>
              <w:jc w:val="center"/>
            </w:pPr>
            <w:r>
              <w:rPr>
                <w:rFonts w:ascii="Microsoft YaHei" w:hAnsi="Microsoft YaHei" w:cs="Microsoft YaHei" w:eastAsia="Microsoft YaHei"/>
              </w:rPr>
              <w:t>查看对应项目组界面，使用提供的所有功能</w:t>
            </w:r>
          </w:p>
        </w:tc>
      </w:tr>
      <w:tr>
        <w:trPr>
          <w:trHeight w:val="525"/>
        </w:trPr>
        <w:tc>
          <w:tcPr>
            <w:tcW w:w="1393" w:type="dxa"/>
            <w:hMerge w:val="restart"/>
            <w:vMerge w:val="restart"/>
            <w:vAlign w:val="center"/>
          </w:tcPr>
          <w:p>
            <w:pPr>
              <w:jc w:val="center"/>
            </w:pPr>
            <w:r>
              <w:rPr>
                <w:rFonts w:ascii="Microsoft YaHei" w:hAnsi="Microsoft YaHei" w:cs="Microsoft YaHei" w:eastAsia="Microsoft YaHei"/>
              </w:rPr>
              <w:t>后台</w:t>
            </w:r>
          </w:p>
        </w:tc>
        <w:tc>
          <w:tcPr>
            <w:tcW w:w="2251" w:type="dxa"/>
            <w:vAlign w:val="center"/>
          </w:tcPr>
          <w:tcPr>
            <w:tcW w:w="2251" w:type="dxa"/>
          </w:tcPr>
          <w:p>
            <w:pPr>
              <w:jc w:val="center"/>
            </w:pPr>
            <w:r>
              <w:rPr>
                <w:rFonts w:ascii="Microsoft YaHei" w:hAnsi="Microsoft YaHei" w:cs="Microsoft YaHei" w:eastAsia="Microsoft YaHei"/>
              </w:rPr>
              <w:t>维护人员</w:t>
            </w:r>
          </w:p>
        </w:tc>
        <w:tc>
          <w:tcPr>
            <w:tcW w:w="4515" w:type="dxa"/>
            <w:vAlign w:val="center"/>
          </w:tcPr>
          <w:tcPr>
            <w:tcW w:w="4515" w:type="dxa"/>
          </w:tcPr>
          <w:p>
            <w:pPr>
              <w:jc w:val="center"/>
            </w:pPr>
            <w:r>
              <w:rPr>
                <w:rFonts w:ascii="Microsoft YaHei" w:hAnsi="Microsoft YaHei" w:cs="Microsoft YaHei" w:eastAsia="Microsoft YaHei"/>
              </w:rPr>
              <w:t>对除项目添加以外的所有页面进行操作</w:t>
            </w:r>
          </w:p>
        </w:tc>
      </w:tr>
      <w:tr>
        <w:trPr>
          <w:trHeight w:val="525"/>
        </w:trPr>
        <w:tc>
          <w:tcPr>
            <w:tcW w:w="1393" w:type="dxa"/>
            <w:hMerge w:val="restart"/>
            <w:vMerge w:val="continue"/>
            <w:vAlign w:val="center"/>
          </w:tcPr>
          <w:tcPr>
            <w:tcW w:w="1393" w:type="dxa"/>
          </w:tcPr>
          <w:p>
            <w:pPr>
              <w:jc w:val="left"/>
            </w:pPr>
          </w:p>
        </w:tc>
        <w:tc>
          <w:tcPr>
            <w:tcW w:w="2251" w:type="dxa"/>
            <w:vAlign w:val="center"/>
          </w:tcPr>
          <w:tcPr>
            <w:tcW w:w="2251" w:type="dxa"/>
          </w:tcPr>
          <w:p>
            <w:pPr>
              <w:jc w:val="center"/>
            </w:pPr>
            <w:r>
              <w:rPr>
                <w:rFonts w:ascii="Microsoft YaHei" w:hAnsi="Microsoft YaHei" w:cs="Microsoft YaHei" w:eastAsia="Microsoft YaHei"/>
              </w:rPr>
              <w:t>管理员</w:t>
            </w:r>
          </w:p>
        </w:tc>
        <w:tc>
          <w:tcPr>
            <w:tcW w:w="4515" w:type="dxa"/>
            <w:vAlign w:val="center"/>
          </w:tcPr>
          <w:tcPr>
            <w:tcW w:w="4515" w:type="dxa"/>
          </w:tcPr>
          <w:p>
            <w:pPr>
              <w:jc w:val="center"/>
            </w:pPr>
            <w:r>
              <w:rPr>
                <w:rFonts w:ascii="Microsoft YaHei" w:hAnsi="Microsoft YaHei" w:cs="Microsoft YaHei" w:eastAsia="Microsoft YaHei"/>
              </w:rPr>
              <w:t>可操作所有页面包括项目添加</w:t>
            </w:r>
          </w:p>
        </w:tc>
      </w:tr>
    </w:tbl>
    <w:p>
      <w:pPr>
        <w:pStyle w:val="shimo heading 1"/>
        <w:spacing w:line="360"/>
        <w:jc w:val="left"/>
      </w:pPr>
      <w:r>
        <w:rPr>
          <w:rFonts w:ascii="Microsoft YaHei" w:hAnsi="Microsoft YaHei" w:cs="Microsoft YaHei" w:eastAsia="Microsoft YaHei"/>
          <w:b w:val="true"/>
        </w:rPr>
        <w:t>三、产品概述</w:t>
      </w:r>
    </w:p>
    <w:p>
      <w:pPr>
        <w:pStyle w:val="shimo normal"/>
        <w:spacing w:line="360"/>
        <w:ind w:left="240" w:firstLine="420"/>
        <w:jc w:val="left"/>
      </w:pPr>
      <w:r>
        <w:rPr>
          <w:rFonts w:ascii="Microsoft YaHei" w:hAnsi="Microsoft YaHei" w:cs="Microsoft YaHei" w:eastAsia="Microsoft YaHei"/>
        </w:rPr>
        <w:t>“A计划”是基于企业需求，对品牌数据整合、输出，通过渠道、事件、水军等维度打造立体化的品牌分析系统，为企业客户展示全方位的竞品情况、保留竞品水军痕迹，提供竞品与自身品牌的对比结果。</w:t>
      </w:r>
    </w:p>
    <w:p>
      <w:pPr>
        <w:pStyle w:val="shimo heading 2"/>
        <w:spacing w:line="360"/>
        <w:jc w:val="left"/>
      </w:pPr>
      <w:r>
        <w:rPr>
          <w:rFonts w:ascii="Microsoft YaHei" w:hAnsi="Microsoft YaHei" w:cs="Microsoft YaHei" w:eastAsia="Microsoft YaHei"/>
          <w:b w:val="true"/>
        </w:rPr>
        <w:t>1、目标</w:t>
      </w:r>
    </w:p>
    <w:p>
      <w:pPr>
        <w:pStyle w:val="shimo normal"/>
        <w:spacing w:line="360"/>
        <w:ind w:firstLine="420"/>
        <w:jc w:val="left"/>
      </w:pPr>
      <w:r>
        <w:rPr>
          <w:rFonts w:ascii="Microsoft YaHei" w:hAnsi="Microsoft YaHei" w:cs="Microsoft YaHei" w:eastAsia="Microsoft YaHei"/>
        </w:rPr>
        <w:t>为腾讯提供A品牌的整体情况，及与自身品牌的对比</w:t>
      </w:r>
    </w:p>
    <w:p>
      <w:pPr>
        <w:pStyle w:val="shimo heading 2"/>
        <w:spacing w:line="360"/>
        <w:jc w:val="left"/>
      </w:pPr>
      <w:r>
        <w:rPr>
          <w:rFonts w:ascii="Microsoft YaHei" w:hAnsi="Microsoft YaHei" w:cs="Microsoft YaHei" w:eastAsia="Microsoft YaHei"/>
          <w:b w:val="true"/>
        </w:rPr>
        <w:t>2、总体流程</w:t>
      </w:r>
    </w:p>
    <w:p>
      <w:pPr>
        <w:pStyle w:val="shimo normal"/>
        <w:spacing w:line="360"/>
        <w:ind w:firstLine="420"/>
        <w:jc w:val="center"/>
      </w:pPr>
      <w:r>
        <w:drawing>
          <wp:inline distT="0" distR="0" distB="0" distL="0">
            <wp:extent cx="3531235" cy="2348484"/>
            <wp:docPr id="0" name="Drawing 0" descr="图片"/>
            <a:graphic xmlns:a="http://schemas.openxmlformats.org/drawingml/2006/main">
              <a:graphicData uri="http://schemas.openxmlformats.org/drawingml/2006/picture">
                <pic:pic xmlns:pic="http://schemas.openxmlformats.org/drawingml/2006/picture">
                  <pic:nvPicPr>
                    <pic:cNvPr id="0" name="Picture 0" descr="图片"/>
                    <pic:cNvPicPr>
                      <a:picLocks noChangeAspect="true"/>
                    </pic:cNvPicPr>
                  </pic:nvPicPr>
                  <pic:blipFill>
                    <a:blip r:embed="rId5"/>
                    <a:srcRect/>
                    <a:stretch/>
                  </pic:blipFill>
                  <pic:spPr>
                    <a:xfrm>
                      <a:off x="0" y="0"/>
                      <a:ext cx="3531235" cy="2348484"/>
                    </a:xfrm>
                    <a:prstGeom prst="rect">
                      <a:avLst/>
                    </a:prstGeom>
                  </pic:spPr>
                </pic:pic>
              </a:graphicData>
            </a:graphic>
          </wp:inline>
        </w:drawing>
      </w:r>
    </w:p>
    <w:p>
      <w:pPr>
        <w:pStyle w:val="shimo heading 2"/>
        <w:spacing w:line="360"/>
        <w:jc w:val="left"/>
      </w:pPr>
      <w:r>
        <w:rPr>
          <w:rFonts w:ascii="Microsoft YaHei" w:hAnsi="Microsoft YaHei" w:cs="Microsoft YaHei" w:eastAsia="Microsoft YaHei"/>
          <w:b w:val="true"/>
        </w:rPr>
        <w:t>3、功能摘要</w:t>
      </w:r>
    </w:p>
    <w:tbl>
      <w:tblPr>
        <w:tblW w:w="8214" w:type="dxa"/>
        <w:tblBorders>
          <w:top w:val="single"/>
          <w:left w:val="single"/>
          <w:bottom w:val="single"/>
          <w:right w:val="single"/>
          <w:insideH w:val="single"/>
          <w:insideV w:val="single"/>
        </w:tblBorders>
      </w:tblPr>
      <w:tblGrid>
        <w:gridCol w:w="1407"/>
        <w:gridCol w:w="1822"/>
        <w:gridCol w:w="4073"/>
        <w:gridCol w:w="911"/>
      </w:tblGrid>
      <w:tr>
        <w:trPr>
          <w:trHeight w:val="450"/>
        </w:trPr>
        <w:tc>
          <w:tcPr>
            <w:tcW w:w="1407" w:type="dxa"/>
            <w:vAlign w:val="center"/>
          </w:tcPr>
          <w:tcPr>
            <w:tcW w:w="1407" w:type="dxa"/>
          </w:tcPr>
          <w:p>
            <w:pPr>
              <w:jc w:val="center"/>
            </w:pPr>
            <w:r>
              <w:rPr>
                <w:rFonts w:ascii="Microsoft YaHei" w:hAnsi="Microsoft YaHei" w:cs="Microsoft YaHei" w:eastAsia="Microsoft YaHei"/>
                <w:sz w:val="20"/>
              </w:rPr>
              <w:t>功能模块</w:t>
            </w:r>
          </w:p>
        </w:tc>
        <w:tc>
          <w:tcPr>
            <w:tcW w:w="1822" w:type="dxa"/>
            <w:vAlign w:val="center"/>
          </w:tcPr>
          <w:tcPr>
            <w:tcW w:w="1822" w:type="dxa"/>
          </w:tcPr>
          <w:p>
            <w:pPr>
              <w:jc w:val="center"/>
            </w:pPr>
            <w:r>
              <w:rPr>
                <w:rFonts w:ascii="Microsoft YaHei" w:hAnsi="Microsoft YaHei" w:cs="Microsoft YaHei" w:eastAsia="Microsoft YaHei"/>
                <w:sz w:val="20"/>
              </w:rPr>
              <w:t>主要功能点</w:t>
            </w:r>
          </w:p>
        </w:tc>
        <w:tc>
          <w:tcPr>
            <w:tcW w:w="4073" w:type="dxa"/>
            <w:vAlign w:val="center"/>
          </w:tcPr>
          <w:tcPr>
            <w:tcW w:w="4073" w:type="dxa"/>
          </w:tcPr>
          <w:p>
            <w:pPr>
              <w:jc w:val="center"/>
            </w:pPr>
            <w:r>
              <w:rPr>
                <w:rFonts w:ascii="Microsoft YaHei" w:hAnsi="Microsoft YaHei" w:cs="Microsoft YaHei" w:eastAsia="Microsoft YaHei"/>
                <w:sz w:val="20"/>
              </w:rPr>
              <w:t>功能描述</w:t>
            </w:r>
          </w:p>
        </w:tc>
        <w:tc>
          <w:tcPr>
            <w:tcW w:w="911" w:type="dxa"/>
            <w:vAlign w:val="center"/>
          </w:tcPr>
          <w:tcPr>
            <w:tcW w:w="911" w:type="dxa"/>
          </w:tcPr>
          <w:p>
            <w:pPr>
              <w:jc w:val="center"/>
            </w:pPr>
            <w:r>
              <w:rPr>
                <w:rFonts w:ascii="Microsoft YaHei" w:hAnsi="Microsoft YaHei" w:cs="Microsoft YaHei" w:eastAsia="Microsoft YaHei"/>
                <w:sz w:val="20"/>
              </w:rPr>
              <w:t>优先级</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事件列表</w:t>
            </w:r>
          </w:p>
        </w:tc>
        <w:tc>
          <w:tcPr>
            <w:tcW w:w="1822" w:type="dxa"/>
            <w:vAlign w:val="center"/>
          </w:tcPr>
          <w:tcPr>
            <w:tcW w:w="1822" w:type="dxa"/>
          </w:tcPr>
          <w:p>
            <w:pPr>
              <w:jc w:val="center"/>
            </w:pPr>
            <w:r>
              <w:rPr>
                <w:rFonts w:ascii="Microsoft YaHei" w:hAnsi="Microsoft YaHei" w:cs="Microsoft YaHei" w:eastAsia="Microsoft YaHei"/>
                <w:sz w:val="18"/>
              </w:rPr>
              <w:t>数据导入</w:t>
            </w:r>
          </w:p>
        </w:tc>
        <w:tc>
          <w:tcPr>
            <w:tcW w:w="4073" w:type="dxa"/>
            <w:vAlign w:val="center"/>
          </w:tcPr>
          <w:tcPr>
            <w:tcW w:w="4073" w:type="dxa"/>
          </w:tcPr>
          <w:p>
            <w:pPr>
              <w:jc w:val="center"/>
            </w:pPr>
            <w:r>
              <w:rPr>
                <w:rFonts w:ascii="Microsoft YaHei" w:hAnsi="Microsoft YaHei" w:cs="Microsoft YaHei" w:eastAsia="Microsoft YaHei"/>
                <w:sz w:val="18"/>
              </w:rPr>
              <w:t>主品牌事件列表导入</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事件列表</w:t>
            </w:r>
          </w:p>
        </w:tc>
        <w:tc>
          <w:tcPr>
            <w:tcW w:w="4073" w:type="dxa"/>
            <w:vAlign w:val="center"/>
          </w:tcPr>
          <w:tcPr>
            <w:tcW w:w="4073" w:type="dxa"/>
          </w:tcPr>
          <w:p>
            <w:pPr>
              <w:jc w:val="center"/>
            </w:pPr>
            <w:r>
              <w:rPr>
                <w:rFonts w:ascii="Microsoft YaHei" w:hAnsi="Microsoft YaHei" w:cs="Microsoft YaHei" w:eastAsia="Microsoft YaHei"/>
                <w:sz w:val="18"/>
              </w:rPr>
              <w:t>单个事件基本维度，含首发、稿件、标签等</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事件编辑</w:t>
            </w:r>
          </w:p>
        </w:tc>
        <w:tc>
          <w:tcPr>
            <w:tcW w:w="4073" w:type="dxa"/>
            <w:vAlign w:val="center"/>
          </w:tcPr>
          <w:tcPr>
            <w:tcW w:w="4073" w:type="dxa"/>
          </w:tcPr>
          <w:p>
            <w:pPr>
              <w:jc w:val="center"/>
            </w:pPr>
            <w:r>
              <w:rPr>
                <w:rFonts w:ascii="Microsoft YaHei" w:hAnsi="Microsoft YaHei" w:cs="Microsoft YaHei" w:eastAsia="Microsoft YaHei"/>
                <w:sz w:val="18"/>
              </w:rPr>
              <w:t>事件基本信息编辑，文件上传</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传播链路文件导入</w:t>
            </w:r>
          </w:p>
        </w:tc>
        <w:tc>
          <w:tcPr>
            <w:tcW w:w="4073" w:type="dxa"/>
            <w:vAlign w:val="center"/>
          </w:tcPr>
          <w:tcPr>
            <w:tcW w:w="4073" w:type="dxa"/>
          </w:tcPr>
          <w:p>
            <w:pPr>
              <w:jc w:val="center"/>
            </w:pPr>
            <w:r>
              <w:rPr>
                <w:rFonts w:ascii="Microsoft YaHei" w:hAnsi="Microsoft YaHei" w:cs="Microsoft YaHei" w:eastAsia="Microsoft YaHei"/>
                <w:sz w:val="18"/>
              </w:rPr>
              <w:t>网媒传播链路文件导入</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列表数据下载</w:t>
            </w:r>
          </w:p>
        </w:tc>
        <w:tc>
          <w:tcPr>
            <w:tcW w:w="4073" w:type="dxa"/>
            <w:vAlign w:val="center"/>
          </w:tcPr>
          <w:tcPr>
            <w:tcW w:w="4073" w:type="dxa"/>
          </w:tcPr>
          <w:p>
            <w:pPr>
              <w:jc w:val="center"/>
            </w:pPr>
            <w:r>
              <w:rPr>
                <w:rFonts w:ascii="Microsoft YaHei" w:hAnsi="Microsoft YaHei" w:cs="Microsoft YaHei" w:eastAsia="Microsoft YaHei"/>
                <w:sz w:val="18"/>
              </w:rPr>
              <w:t>事件列表数据下载</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事件查找</w:t>
            </w:r>
          </w:p>
        </w:tc>
        <w:tc>
          <w:tcPr>
            <w:tcW w:w="4073" w:type="dxa"/>
            <w:vAlign w:val="center"/>
          </w:tcPr>
          <w:tcPr>
            <w:tcW w:w="4073" w:type="dxa"/>
          </w:tcPr>
          <w:p>
            <w:pPr>
              <w:jc w:val="center"/>
            </w:pPr>
            <w:r>
              <w:rPr>
                <w:rFonts w:ascii="Microsoft YaHei" w:hAnsi="Microsoft YaHei" w:cs="Microsoft YaHei" w:eastAsia="Microsoft YaHei"/>
                <w:sz w:val="18"/>
              </w:rPr>
              <w:t>查找事件</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渠道列表</w:t>
            </w:r>
          </w:p>
        </w:tc>
        <w:tc>
          <w:tcPr>
            <w:tcW w:w="1822" w:type="dxa"/>
            <w:vAlign w:val="center"/>
          </w:tcPr>
          <w:tcPr>
            <w:tcW w:w="1822" w:type="dxa"/>
          </w:tcPr>
          <w:p>
            <w:pPr>
              <w:jc w:val="center"/>
            </w:pPr>
            <w:r>
              <w:rPr>
                <w:rFonts w:ascii="Microsoft YaHei" w:hAnsi="Microsoft YaHei" w:cs="Microsoft YaHei" w:eastAsia="Microsoft YaHei"/>
                <w:sz w:val="18"/>
              </w:rPr>
              <w:t>全部渠道列表</w:t>
            </w:r>
          </w:p>
        </w:tc>
        <w:tc>
          <w:tcPr>
            <w:tcW w:w="4073" w:type="dxa"/>
            <w:vAlign w:val="center"/>
          </w:tcPr>
          <w:tcPr>
            <w:tcW w:w="4073" w:type="dxa"/>
          </w:tcPr>
          <w:p>
            <w:pPr>
              <w:jc w:val="center"/>
            </w:pPr>
            <w:r>
              <w:rPr>
                <w:rFonts w:ascii="Microsoft YaHei" w:hAnsi="Microsoft YaHei" w:cs="Microsoft YaHei" w:eastAsia="Microsoft YaHei"/>
                <w:sz w:val="18"/>
              </w:rPr>
              <w:t>所有属性渠道列表，含稿件数、参与事件、标签等</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不友好渠道列表</w:t>
            </w:r>
          </w:p>
        </w:tc>
        <w:tc>
          <w:tcPr>
            <w:tcW w:w="4073" w:type="dxa"/>
            <w:vAlign w:val="center"/>
          </w:tcPr>
          <w:tcPr>
            <w:tcW w:w="4073" w:type="dxa"/>
          </w:tcPr>
          <w:p>
            <w:pPr>
              <w:jc w:val="center"/>
            </w:pPr>
            <w:r>
              <w:rPr>
                <w:rFonts w:ascii="Microsoft YaHei" w:hAnsi="Microsoft YaHei" w:cs="Microsoft YaHei" w:eastAsia="Microsoft YaHei"/>
                <w:sz w:val="18"/>
              </w:rPr>
              <w:t>仅不友好渠道，含不友好等级、指数等维度</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友好渠道列表</w:t>
            </w:r>
          </w:p>
        </w:tc>
        <w:tc>
          <w:tcPr>
            <w:tcW w:w="4073" w:type="dxa"/>
            <w:vAlign w:val="center"/>
          </w:tcPr>
          <w:tcPr>
            <w:tcW w:w="4073" w:type="dxa"/>
          </w:tcPr>
          <w:p>
            <w:pPr>
              <w:jc w:val="center"/>
            </w:pPr>
            <w:r>
              <w:rPr>
                <w:rFonts w:ascii="Microsoft YaHei" w:hAnsi="Microsoft YaHei" w:cs="Microsoft YaHei" w:eastAsia="Microsoft YaHei"/>
                <w:sz w:val="18"/>
              </w:rPr>
              <w:t>仅友好渠道，含友好等级、指数等维度</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渠道添加</w:t>
            </w:r>
          </w:p>
        </w:tc>
        <w:tc>
          <w:tcPr>
            <w:tcW w:w="4073" w:type="dxa"/>
            <w:vAlign w:val="center"/>
          </w:tcPr>
          <w:tcPr>
            <w:tcW w:w="4073" w:type="dxa"/>
          </w:tcPr>
          <w:p>
            <w:pPr>
              <w:jc w:val="center"/>
            </w:pPr>
            <w:r>
              <w:rPr>
                <w:rFonts w:ascii="Microsoft YaHei" w:hAnsi="Microsoft YaHei" w:cs="Microsoft YaHei" w:eastAsia="Microsoft YaHei"/>
                <w:sz w:val="18"/>
              </w:rPr>
              <w:t>添加未在列表内的渠道</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渠道编辑</w:t>
            </w:r>
          </w:p>
        </w:tc>
        <w:tc>
          <w:tcPr>
            <w:tcW w:w="4073" w:type="dxa"/>
            <w:vAlign w:val="center"/>
          </w:tcPr>
          <w:tcPr>
            <w:tcW w:w="4073" w:type="dxa"/>
          </w:tcPr>
          <w:p>
            <w:pPr>
              <w:jc w:val="center"/>
            </w:pPr>
            <w:r>
              <w:rPr>
                <w:rFonts w:ascii="Microsoft YaHei" w:hAnsi="Microsoft YaHei" w:cs="Microsoft YaHei" w:eastAsia="Microsoft YaHei"/>
                <w:sz w:val="18"/>
              </w:rPr>
              <w:t>渠道图片上传</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数据下载</w:t>
            </w:r>
          </w:p>
        </w:tc>
        <w:tc>
          <w:tcPr>
            <w:tcW w:w="4073" w:type="dxa"/>
            <w:vAlign w:val="center"/>
          </w:tcPr>
          <w:tcPr>
            <w:tcW w:w="4073" w:type="dxa"/>
          </w:tcPr>
          <w:p>
            <w:pPr>
              <w:jc w:val="center"/>
            </w:pPr>
            <w:r>
              <w:rPr>
                <w:rFonts w:ascii="Microsoft YaHei" w:hAnsi="Microsoft YaHei" w:cs="Microsoft YaHei" w:eastAsia="Microsoft YaHei"/>
                <w:sz w:val="18"/>
              </w:rPr>
              <w:t>渠道列表下载</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渠道查找</w:t>
            </w:r>
          </w:p>
        </w:tc>
        <w:tc>
          <w:tcPr>
            <w:tcW w:w="4073" w:type="dxa"/>
            <w:vAlign w:val="center"/>
          </w:tcPr>
          <w:tcPr>
            <w:tcW w:w="4073" w:type="dxa"/>
          </w:tcPr>
          <w:p>
            <w:pPr>
              <w:jc w:val="center"/>
            </w:pPr>
            <w:r>
              <w:rPr>
                <w:rFonts w:ascii="Microsoft YaHei" w:hAnsi="Microsoft YaHei" w:cs="Microsoft YaHei" w:eastAsia="Microsoft YaHei"/>
                <w:sz w:val="18"/>
              </w:rPr>
              <w:t>查找渠道</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标签管理</w:t>
            </w:r>
          </w:p>
        </w:tc>
        <w:tc>
          <w:tcPr>
            <w:tcW w:w="1822" w:type="dxa"/>
            <w:vAlign w:val="center"/>
          </w:tcPr>
          <w:tcPr>
            <w:tcW w:w="1822" w:type="dxa"/>
          </w:tcPr>
          <w:p>
            <w:pPr>
              <w:jc w:val="center"/>
            </w:pPr>
            <w:r>
              <w:rPr>
                <w:rFonts w:ascii="Microsoft YaHei" w:hAnsi="Microsoft YaHei" w:cs="Microsoft YaHei" w:eastAsia="Microsoft YaHei"/>
                <w:sz w:val="18"/>
              </w:rPr>
              <w:t>标签列表</w:t>
            </w:r>
          </w:p>
        </w:tc>
        <w:tc>
          <w:tcPr>
            <w:tcW w:w="4073" w:type="dxa"/>
            <w:vAlign w:val="center"/>
          </w:tcPr>
          <w:tcPr>
            <w:tcW w:w="4073" w:type="dxa"/>
          </w:tcPr>
          <w:p>
            <w:pPr>
              <w:jc w:val="center"/>
            </w:pPr>
            <w:r>
              <w:rPr>
                <w:rFonts w:ascii="Microsoft YaHei" w:hAnsi="Microsoft YaHei" w:cs="Microsoft YaHei" w:eastAsia="Microsoft YaHei"/>
                <w:sz w:val="18"/>
              </w:rPr>
              <w:t>所有标签列表，含参与事件、负面稿件等维度</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标签添加</w:t>
            </w:r>
          </w:p>
        </w:tc>
        <w:tc>
          <w:tcPr>
            <w:tcW w:w="4073" w:type="dxa"/>
            <w:vAlign w:val="center"/>
          </w:tcPr>
          <w:tcPr>
            <w:tcW w:w="4073" w:type="dxa"/>
          </w:tcPr>
          <w:p>
            <w:pPr>
              <w:jc w:val="center"/>
            </w:pPr>
            <w:r>
              <w:rPr>
                <w:rFonts w:ascii="Microsoft YaHei" w:hAnsi="Microsoft YaHei" w:cs="Microsoft YaHei" w:eastAsia="Microsoft YaHei"/>
                <w:sz w:val="18"/>
              </w:rPr>
              <w:t>标签添加</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标签编辑</w:t>
            </w:r>
          </w:p>
        </w:tc>
        <w:tc>
          <w:tcPr>
            <w:tcW w:w="4073" w:type="dxa"/>
            <w:vAlign w:val="center"/>
          </w:tcPr>
          <w:tcPr>
            <w:tcW w:w="4073" w:type="dxa"/>
          </w:tcPr>
          <w:p>
            <w:pPr>
              <w:jc w:val="center"/>
            </w:pPr>
            <w:r>
              <w:rPr>
                <w:rFonts w:ascii="Microsoft YaHei" w:hAnsi="Microsoft YaHei" w:cs="Microsoft YaHei" w:eastAsia="Microsoft YaHei"/>
                <w:sz w:val="18"/>
              </w:rPr>
              <w:t>标签修改、删除</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项目管理</w:t>
            </w:r>
          </w:p>
        </w:tc>
        <w:tc>
          <w:tcPr>
            <w:tcW w:w="1822" w:type="dxa"/>
            <w:vAlign w:val="center"/>
          </w:tcPr>
          <w:tcPr>
            <w:tcW w:w="1822" w:type="dxa"/>
          </w:tcPr>
          <w:p>
            <w:pPr>
              <w:jc w:val="center"/>
            </w:pPr>
            <w:r>
              <w:rPr>
                <w:rFonts w:ascii="Microsoft YaHei" w:hAnsi="Microsoft YaHei" w:cs="Microsoft YaHei" w:eastAsia="Microsoft YaHei"/>
                <w:sz w:val="18"/>
              </w:rPr>
              <w:t>项目添加</w:t>
            </w:r>
          </w:p>
        </w:tc>
        <w:tc>
          <w:tcPr>
            <w:tcW w:w="4073" w:type="dxa"/>
            <w:vAlign w:val="center"/>
          </w:tcPr>
          <w:tcPr>
            <w:tcW w:w="4073" w:type="dxa"/>
          </w:tcPr>
          <w:p>
            <w:pPr>
              <w:jc w:val="center"/>
            </w:pPr>
            <w:r>
              <w:rPr>
                <w:rFonts w:ascii="Microsoft YaHei" w:hAnsi="Microsoft YaHei" w:cs="Microsoft YaHei" w:eastAsia="Microsoft YaHei"/>
                <w:sz w:val="18"/>
              </w:rPr>
              <w:t>确定数据来源、对比品牌，勾选所需分析维度</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项目编辑</w:t>
            </w:r>
          </w:p>
        </w:tc>
        <w:tc>
          <w:tcPr>
            <w:tcW w:w="4073" w:type="dxa"/>
            <w:vAlign w:val="center"/>
          </w:tcPr>
          <w:tcPr>
            <w:tcW w:w="4073" w:type="dxa"/>
          </w:tcPr>
          <w:p>
            <w:pPr>
              <w:jc w:val="center"/>
            </w:pPr>
            <w:r>
              <w:rPr>
                <w:rFonts w:ascii="Microsoft YaHei" w:hAnsi="Microsoft YaHei" w:cs="Microsoft YaHei" w:eastAsia="Microsoft YaHei"/>
                <w:sz w:val="18"/>
              </w:rPr>
              <w:t>修改项目基本信息</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首页</w:t>
            </w:r>
          </w:p>
        </w:tc>
        <w:tc>
          <w:tcPr>
            <w:tcW w:w="1822" w:type="dxa"/>
            <w:vAlign w:val="center"/>
          </w:tcPr>
          <w:tcPr>
            <w:tcW w:w="1822" w:type="dxa"/>
          </w:tcPr>
          <w:p>
            <w:pPr>
              <w:jc w:val="center"/>
            </w:pPr>
            <w:r>
              <w:rPr>
                <w:rFonts w:ascii="Microsoft YaHei" w:hAnsi="Microsoft YaHei" w:cs="Microsoft YaHei" w:eastAsia="Microsoft YaHei"/>
                <w:sz w:val="18"/>
              </w:rPr>
              <w:t>整体指标</w:t>
            </w:r>
          </w:p>
        </w:tc>
        <w:tc>
          <w:tcPr>
            <w:tcW w:w="4073" w:type="dxa"/>
            <w:vAlign w:val="center"/>
          </w:tcPr>
          <w:tcPr>
            <w:tcW w:w="4073" w:type="dxa"/>
          </w:tcPr>
          <w:p>
            <w:pPr>
              <w:jc w:val="center"/>
            </w:pPr>
            <w:r>
              <w:rPr>
                <w:rFonts w:ascii="Microsoft YaHei" w:hAnsi="Microsoft YaHei" w:cs="Microsoft YaHei" w:eastAsia="Microsoft YaHei"/>
                <w:sz w:val="18"/>
              </w:rPr>
              <w:t>主品牌（A）与次品牌（腾讯）指标对比</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舆情总览</w:t>
            </w:r>
          </w:p>
        </w:tc>
        <w:tc>
          <w:tcPr>
            <w:tcW w:w="4073" w:type="dxa"/>
            <w:vAlign w:val="center"/>
          </w:tcPr>
          <w:tcPr>
            <w:tcW w:w="4073" w:type="dxa"/>
          </w:tcPr>
          <w:p>
            <w:pPr>
              <w:jc w:val="center"/>
            </w:pPr>
            <w:r>
              <w:rPr>
                <w:rFonts w:ascii="Microsoft YaHei" w:hAnsi="Microsoft YaHei" w:cs="Microsoft YaHei" w:eastAsia="Microsoft YaHei"/>
                <w:sz w:val="18"/>
              </w:rPr>
              <w:t>五个维度舆情解读</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传播趋势&amp;高光领域</w:t>
            </w:r>
          </w:p>
        </w:tc>
        <w:tc>
          <w:tcPr>
            <w:tcW w:w="4073" w:type="dxa"/>
            <w:vAlign w:val="center"/>
          </w:tcPr>
          <w:tcPr>
            <w:tcW w:w="4073" w:type="dxa"/>
          </w:tcPr>
          <w:p>
            <w:pPr>
              <w:jc w:val="center"/>
            </w:pPr>
            <w:r>
              <w:rPr>
                <w:rFonts w:ascii="Microsoft YaHei" w:hAnsi="Microsoft YaHei" w:cs="Microsoft YaHei" w:eastAsia="Microsoft YaHei"/>
                <w:sz w:val="18"/>
              </w:rPr>
              <w:t>时间范围内传播量、高光领域展示</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负面事件总览</w:t>
            </w:r>
          </w:p>
        </w:tc>
        <w:tc>
          <w:tcPr>
            <w:tcW w:w="4073" w:type="dxa"/>
            <w:vAlign w:val="center"/>
          </w:tcPr>
          <w:tcPr>
            <w:tcW w:w="4073" w:type="dxa"/>
          </w:tcPr>
          <w:p>
            <w:pPr>
              <w:jc w:val="center"/>
            </w:pPr>
            <w:r>
              <w:rPr>
                <w:rFonts w:ascii="Microsoft YaHei" w:hAnsi="Microsoft YaHei" w:cs="Microsoft YaHei" w:eastAsia="Microsoft YaHei"/>
                <w:sz w:val="18"/>
              </w:rPr>
              <w:t>负面事件高频词、高频渠道、关注内容展示</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热点事件</w:t>
            </w:r>
          </w:p>
        </w:tc>
        <w:tc>
          <w:tcPr>
            <w:tcW w:w="4073" w:type="dxa"/>
            <w:vAlign w:val="center"/>
          </w:tcPr>
          <w:tcPr>
            <w:tcW w:w="4073" w:type="dxa"/>
          </w:tcPr>
          <w:p>
            <w:pPr>
              <w:jc w:val="center"/>
            </w:pPr>
            <w:r>
              <w:rPr>
                <w:rFonts w:ascii="Microsoft YaHei" w:hAnsi="Microsoft YaHei" w:cs="Microsoft YaHei" w:eastAsia="Microsoft YaHei"/>
                <w:sz w:val="18"/>
              </w:rPr>
              <w:t>全局事件、负面事件展示</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全部事件页</w:t>
            </w:r>
          </w:p>
        </w:tc>
        <w:tc>
          <w:tcPr>
            <w:tcW w:w="1822" w:type="dxa"/>
            <w:vAlign w:val="center"/>
          </w:tcPr>
          <w:tcPr>
            <w:tcW w:w="1822" w:type="dxa"/>
          </w:tcPr>
          <w:p>
            <w:pPr>
              <w:jc w:val="center"/>
            </w:pPr>
            <w:r>
              <w:rPr>
                <w:rFonts w:ascii="Microsoft YaHei" w:hAnsi="Microsoft YaHei" w:cs="Microsoft YaHei" w:eastAsia="Microsoft YaHei"/>
                <w:sz w:val="18"/>
              </w:rPr>
              <w:t>全部事件</w:t>
            </w:r>
          </w:p>
        </w:tc>
        <w:tc>
          <w:tcPr>
            <w:tcW w:w="4073" w:type="dxa"/>
            <w:vAlign w:val="center"/>
          </w:tcPr>
          <w:tcPr>
            <w:tcW w:w="4073" w:type="dxa"/>
          </w:tcPr>
          <w:p>
            <w:pPr>
              <w:jc w:val="center"/>
            </w:pPr>
            <w:r>
              <w:rPr>
                <w:rFonts w:ascii="Microsoft YaHei" w:hAnsi="Microsoft YaHei" w:cs="Microsoft YaHei" w:eastAsia="Microsoft YaHei"/>
                <w:sz w:val="18"/>
              </w:rPr>
              <w:t>全部事件列表，可筛选，按照时间、热度排序</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近一月重点事件</w:t>
            </w:r>
          </w:p>
        </w:tc>
        <w:tc>
          <w:tcPr>
            <w:tcW w:w="4073" w:type="dxa"/>
            <w:vAlign w:val="center"/>
          </w:tcPr>
          <w:tcPr>
            <w:tcW w:w="4073" w:type="dxa"/>
          </w:tcPr>
          <w:p>
            <w:pPr>
              <w:jc w:val="center"/>
            </w:pPr>
            <w:r>
              <w:rPr>
                <w:rFonts w:ascii="Microsoft YaHei" w:hAnsi="Microsoft YaHei" w:cs="Microsoft YaHei" w:eastAsia="Microsoft YaHei"/>
                <w:sz w:val="18"/>
              </w:rPr>
              <w:t>近30天内重点领域事件展示</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搜索页</w:t>
            </w:r>
          </w:p>
        </w:tc>
        <w:tc>
          <w:tcPr>
            <w:tcW w:w="1822" w:type="dxa"/>
            <w:vAlign w:val="center"/>
          </w:tcPr>
          <w:tcPr>
            <w:tcW w:w="1822" w:type="dxa"/>
          </w:tcPr>
          <w:p>
            <w:pPr>
              <w:jc w:val="center"/>
            </w:pPr>
            <w:r>
              <w:rPr>
                <w:rFonts w:ascii="Microsoft YaHei" w:hAnsi="Microsoft YaHei" w:cs="Microsoft YaHei" w:eastAsia="Microsoft YaHei"/>
                <w:sz w:val="18"/>
              </w:rPr>
              <w:t>渠道搜索</w:t>
            </w:r>
          </w:p>
        </w:tc>
        <w:tc>
          <w:tcPr>
            <w:tcW w:w="4073" w:type="dxa"/>
            <w:vAlign w:val="center"/>
          </w:tcPr>
          <w:tcPr>
            <w:tcW w:w="4073" w:type="dxa"/>
          </w:tcPr>
          <w:p>
            <w:pPr>
              <w:jc w:val="center"/>
            </w:pPr>
            <w:r>
              <w:rPr>
                <w:rFonts w:ascii="Microsoft YaHei" w:hAnsi="Microsoft YaHei" w:cs="Microsoft YaHei" w:eastAsia="Microsoft YaHei"/>
                <w:sz w:val="18"/>
              </w:rPr>
              <w:t>输入关键词，显示含关键词渠道结果</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事件搜索</w:t>
            </w:r>
          </w:p>
        </w:tc>
        <w:tc>
          <w:tcPr>
            <w:tcW w:w="4073" w:type="dxa"/>
            <w:vAlign w:val="center"/>
          </w:tcPr>
          <w:tcPr>
            <w:tcW w:w="4073" w:type="dxa"/>
          </w:tcPr>
          <w:p>
            <w:pPr>
              <w:jc w:val="center"/>
            </w:pPr>
            <w:r>
              <w:rPr>
                <w:rFonts w:ascii="Microsoft YaHei" w:hAnsi="Microsoft YaHei" w:cs="Microsoft YaHei" w:eastAsia="Microsoft YaHei"/>
                <w:sz w:val="18"/>
              </w:rPr>
              <w:t>输入关键词，显示含关键词事件结果</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水军搜索</w:t>
            </w:r>
          </w:p>
        </w:tc>
        <w:tc>
          <w:tcPr>
            <w:tcW w:w="4073" w:type="dxa"/>
            <w:vAlign w:val="center"/>
          </w:tcPr>
          <w:tcPr>
            <w:tcW w:w="4073" w:type="dxa"/>
          </w:tcPr>
          <w:p>
            <w:pPr>
              <w:jc w:val="center"/>
            </w:pPr>
            <w:r>
              <w:rPr>
                <w:rFonts w:ascii="Microsoft YaHei" w:hAnsi="Microsoft YaHei" w:cs="Microsoft YaHei" w:eastAsia="Microsoft YaHei"/>
                <w:sz w:val="18"/>
              </w:rPr>
              <w:t>输入关键词，显示含关键词水军结果</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不友好渠道榜</w:t>
            </w:r>
          </w:p>
        </w:tc>
        <w:tc>
          <w:tcPr>
            <w:tcW w:w="1822" w:type="dxa"/>
            <w:vAlign w:val="center"/>
          </w:tcPr>
          <w:tcPr>
            <w:tcW w:w="1822" w:type="dxa"/>
          </w:tcPr>
          <w:p>
            <w:pPr>
              <w:jc w:val="center"/>
            </w:pPr>
            <w:r>
              <w:rPr>
                <w:rFonts w:ascii="Microsoft YaHei" w:hAnsi="Microsoft YaHei" w:cs="Microsoft YaHei" w:eastAsia="Microsoft YaHei"/>
                <w:sz w:val="18"/>
              </w:rPr>
              <w:t>渠道周榜</w:t>
            </w:r>
          </w:p>
        </w:tc>
        <w:tc>
          <w:tcPr>
            <w:tcW w:w="4073" w:type="dxa"/>
            <w:vAlign w:val="center"/>
          </w:tcPr>
          <w:tcPr>
            <w:tcW w:w="4073" w:type="dxa"/>
          </w:tcPr>
          <w:p>
            <w:pPr>
              <w:jc w:val="center"/>
            </w:pPr>
            <w:r>
              <w:rPr>
                <w:rFonts w:ascii="Microsoft YaHei" w:hAnsi="Microsoft YaHei" w:cs="Microsoft YaHei" w:eastAsia="Microsoft YaHei"/>
                <w:sz w:val="18"/>
              </w:rPr>
              <w:t>不友好渠道列表，提供平台筛选</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自定义时间</w:t>
            </w:r>
          </w:p>
        </w:tc>
        <w:tc>
          <w:tcPr>
            <w:tcW w:w="4073" w:type="dxa"/>
            <w:vAlign w:val="center"/>
          </w:tcPr>
          <w:tcPr>
            <w:tcW w:w="4073" w:type="dxa"/>
          </w:tcPr>
          <w:p>
            <w:pPr>
              <w:jc w:val="center"/>
            </w:pPr>
            <w:r>
              <w:rPr>
                <w:rFonts w:ascii="Microsoft YaHei" w:hAnsi="Microsoft YaHei" w:cs="Microsoft YaHei" w:eastAsia="Microsoft YaHei"/>
                <w:sz w:val="18"/>
              </w:rPr>
              <w:t>自定义筛选时间</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友好渠道榜</w:t>
            </w:r>
          </w:p>
        </w:tc>
        <w:tc>
          <w:tcPr>
            <w:tcW w:w="1822" w:type="dxa"/>
            <w:vAlign w:val="center"/>
          </w:tcPr>
          <w:tcPr>
            <w:tcW w:w="1822" w:type="dxa"/>
          </w:tcPr>
          <w:p>
            <w:pPr>
              <w:jc w:val="center"/>
            </w:pPr>
            <w:r>
              <w:rPr>
                <w:rFonts w:ascii="Microsoft YaHei" w:hAnsi="Microsoft YaHei" w:cs="Microsoft YaHei" w:eastAsia="Microsoft YaHei"/>
                <w:sz w:val="18"/>
              </w:rPr>
              <w:t>渠道周榜</w:t>
            </w:r>
          </w:p>
        </w:tc>
        <w:tc>
          <w:tcPr>
            <w:tcW w:w="4073" w:type="dxa"/>
            <w:vAlign w:val="center"/>
          </w:tcPr>
          <w:tcPr>
            <w:tcW w:w="4073" w:type="dxa"/>
          </w:tcPr>
          <w:p>
            <w:pPr>
              <w:jc w:val="center"/>
            </w:pPr>
            <w:r>
              <w:rPr>
                <w:rFonts w:ascii="Microsoft YaHei" w:hAnsi="Microsoft YaHei" w:cs="Microsoft YaHei" w:eastAsia="Microsoft YaHei"/>
                <w:sz w:val="18"/>
              </w:rPr>
              <w:t>友好渠道列表，提供平台筛选</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自定义时间</w:t>
            </w:r>
          </w:p>
        </w:tc>
        <w:tc>
          <w:tcPr>
            <w:tcW w:w="4073" w:type="dxa"/>
            <w:vAlign w:val="center"/>
          </w:tcPr>
          <w:tcPr>
            <w:tcW w:w="4073" w:type="dxa"/>
          </w:tcPr>
          <w:p>
            <w:pPr>
              <w:jc w:val="center"/>
            </w:pPr>
            <w:r>
              <w:rPr>
                <w:rFonts w:ascii="Microsoft YaHei" w:hAnsi="Microsoft YaHei" w:cs="Microsoft YaHei" w:eastAsia="Microsoft YaHei"/>
                <w:sz w:val="18"/>
              </w:rPr>
              <w:t>自定义筛选时间</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关注内容榜</w:t>
            </w:r>
          </w:p>
        </w:tc>
        <w:tc>
          <w:tcPr>
            <w:tcW w:w="1822" w:type="dxa"/>
            <w:vAlign w:val="center"/>
          </w:tcPr>
          <w:tcPr>
            <w:tcW w:w="1822" w:type="dxa"/>
          </w:tcPr>
          <w:p>
            <w:pPr>
              <w:jc w:val="center"/>
            </w:pPr>
            <w:r>
              <w:rPr>
                <w:rFonts w:ascii="Microsoft YaHei" w:hAnsi="Microsoft YaHei" w:cs="Microsoft YaHei" w:eastAsia="Microsoft YaHei"/>
                <w:sz w:val="18"/>
              </w:rPr>
              <w:t>关注内容周榜</w:t>
            </w:r>
          </w:p>
        </w:tc>
        <w:tc>
          <w:tcPr>
            <w:tcW w:w="4073" w:type="dxa"/>
            <w:vAlign w:val="center"/>
          </w:tcPr>
          <w:tcPr>
            <w:tcW w:w="4073" w:type="dxa"/>
          </w:tcPr>
          <w:p>
            <w:pPr>
              <w:jc w:val="center"/>
            </w:pPr>
            <w:r>
              <w:rPr>
                <w:rFonts w:ascii="Microsoft YaHei" w:hAnsi="Microsoft YaHei" w:cs="Microsoft YaHei" w:eastAsia="Microsoft YaHei"/>
                <w:sz w:val="18"/>
              </w:rPr>
              <w:t>日常信息标签内容榜单，提供不同性质渠道筛选</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关联图谱</w:t>
            </w:r>
          </w:p>
        </w:tc>
        <w:tc>
          <w:tcPr>
            <w:tcW w:w="4073" w:type="dxa"/>
            <w:vAlign w:val="center"/>
          </w:tcPr>
          <w:tcPr>
            <w:tcW w:w="4073" w:type="dxa"/>
          </w:tcPr>
          <w:p>
            <w:pPr>
              <w:jc w:val="center"/>
            </w:pPr>
            <w:r>
              <w:rPr>
                <w:rFonts w:ascii="Microsoft YaHei" w:hAnsi="Microsoft YaHei" w:cs="Microsoft YaHei" w:eastAsia="Microsoft YaHei"/>
                <w:sz w:val="18"/>
              </w:rPr>
              <w:t>单个内容相关联的Top10内容图谱</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自定义时间</w:t>
            </w:r>
          </w:p>
        </w:tc>
        <w:tc>
          <w:tcPr>
            <w:tcW w:w="4073" w:type="dxa"/>
            <w:vAlign w:val="center"/>
          </w:tcPr>
          <w:tcPr>
            <w:tcW w:w="4073" w:type="dxa"/>
          </w:tcPr>
          <w:p>
            <w:pPr>
              <w:jc w:val="center"/>
            </w:pPr>
            <w:r>
              <w:rPr>
                <w:rFonts w:ascii="Microsoft YaHei" w:hAnsi="Microsoft YaHei" w:cs="Microsoft YaHei" w:eastAsia="Microsoft YaHei"/>
                <w:sz w:val="18"/>
              </w:rPr>
              <w:t>自定义筛选时间</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渠道图谱</w:t>
            </w:r>
          </w:p>
        </w:tc>
        <w:tc>
          <w:tcPr>
            <w:tcW w:w="1822" w:type="dxa"/>
            <w:vAlign w:val="center"/>
          </w:tcPr>
          <w:tcPr>
            <w:tcW w:w="1822" w:type="dxa"/>
          </w:tcPr>
          <w:p>
            <w:pPr>
              <w:jc w:val="center"/>
            </w:pPr>
            <w:r>
              <w:rPr>
                <w:rFonts w:ascii="Microsoft YaHei" w:hAnsi="Microsoft YaHei" w:cs="Microsoft YaHei" w:eastAsia="Microsoft YaHei"/>
                <w:sz w:val="18"/>
              </w:rPr>
              <w:t>渠道图谱</w:t>
            </w:r>
          </w:p>
        </w:tc>
        <w:tc>
          <w:tcPr>
            <w:tcW w:w="4073" w:type="dxa"/>
            <w:vAlign w:val="center"/>
          </w:tcPr>
          <w:tcPr>
            <w:tcW w:w="4073" w:type="dxa"/>
          </w:tcPr>
          <w:p>
            <w:pPr>
              <w:jc w:val="center"/>
            </w:pPr>
            <w:r>
              <w:rPr>
                <w:rFonts w:ascii="Microsoft YaHei" w:hAnsi="Microsoft YaHei" w:cs="Microsoft YaHei" w:eastAsia="Microsoft YaHei"/>
                <w:sz w:val="18"/>
              </w:rPr>
              <w:t>参与事件数Top150渠道图谱展示</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渠道解读</w:t>
            </w:r>
          </w:p>
        </w:tc>
        <w:tc>
          <w:tcPr>
            <w:tcW w:w="4073" w:type="dxa"/>
            <w:vAlign w:val="center"/>
          </w:tcPr>
          <w:tcPr>
            <w:tcW w:w="4073" w:type="dxa"/>
          </w:tcPr>
          <w:p>
            <w:pPr>
              <w:jc w:val="center"/>
            </w:pPr>
            <w:r>
              <w:rPr>
                <w:rFonts w:ascii="Microsoft YaHei" w:hAnsi="Microsoft YaHei" w:cs="Microsoft YaHei" w:eastAsia="Microsoft YaHei"/>
                <w:sz w:val="18"/>
              </w:rPr>
              <w:t>当月渠道情况与累计渠道情况解读</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渠道简介</w:t>
            </w:r>
          </w:p>
        </w:tc>
        <w:tc>
          <w:tcPr>
            <w:tcW w:w="4073" w:type="dxa"/>
            <w:vAlign w:val="center"/>
          </w:tcPr>
          <w:tcPr>
            <w:tcW w:w="4073" w:type="dxa"/>
          </w:tcPr>
          <w:p>
            <w:pPr>
              <w:jc w:val="center"/>
            </w:pPr>
            <w:r>
              <w:rPr>
                <w:rFonts w:ascii="Microsoft YaHei" w:hAnsi="Microsoft YaHei" w:cs="Microsoft YaHei" w:eastAsia="Microsoft YaHei"/>
                <w:sz w:val="18"/>
              </w:rPr>
              <w:t>单个渠道基本维度弹窗</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渠道属性高亮</w:t>
            </w:r>
          </w:p>
        </w:tc>
        <w:tc>
          <w:tcPr>
            <w:tcW w:w="4073" w:type="dxa"/>
            <w:vAlign w:val="center"/>
          </w:tcPr>
          <w:tcPr>
            <w:tcW w:w="4073" w:type="dxa"/>
          </w:tcPr>
          <w:p>
            <w:pPr>
              <w:jc w:val="center"/>
            </w:pPr>
            <w:r>
              <w:rPr>
                <w:rFonts w:ascii="Microsoft YaHei" w:hAnsi="Microsoft YaHei" w:cs="Microsoft YaHei" w:eastAsia="Microsoft YaHei"/>
                <w:sz w:val="18"/>
              </w:rPr>
              <w:t>不友好、友好渠道高亮</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自定义时间</w:t>
            </w:r>
          </w:p>
        </w:tc>
        <w:tc>
          <w:tcPr>
            <w:tcW w:w="4073" w:type="dxa"/>
            <w:vAlign w:val="center"/>
          </w:tcPr>
          <w:tcPr>
            <w:tcW w:w="4073" w:type="dxa"/>
          </w:tcPr>
          <w:p>
            <w:pPr>
              <w:jc w:val="center"/>
            </w:pPr>
            <w:r>
              <w:rPr>
                <w:rFonts w:ascii="Microsoft YaHei" w:hAnsi="Microsoft YaHei" w:cs="Microsoft YaHei" w:eastAsia="Microsoft YaHei"/>
                <w:sz w:val="18"/>
              </w:rPr>
              <w:t>自定义筛选时间显示对应图谱</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事件图谱</w:t>
            </w:r>
          </w:p>
        </w:tc>
        <w:tc>
          <w:tcPr>
            <w:tcW w:w="1822" w:type="dxa"/>
            <w:vAlign w:val="center"/>
          </w:tcPr>
          <w:tcPr>
            <w:tcW w:w="1822" w:type="dxa"/>
          </w:tcPr>
          <w:p>
            <w:pPr>
              <w:jc w:val="center"/>
            </w:pPr>
            <w:r>
              <w:rPr>
                <w:rFonts w:ascii="Microsoft YaHei" w:hAnsi="Microsoft YaHei" w:cs="Microsoft YaHei" w:eastAsia="Microsoft YaHei"/>
                <w:sz w:val="18"/>
              </w:rPr>
              <w:t>事件图谱</w:t>
            </w:r>
          </w:p>
        </w:tc>
        <w:tc>
          <w:tcPr>
            <w:tcW w:w="4073" w:type="dxa"/>
            <w:vAlign w:val="center"/>
          </w:tcPr>
          <w:tcPr>
            <w:tcW w:w="4073" w:type="dxa"/>
          </w:tcPr>
          <w:p>
            <w:pPr>
              <w:jc w:val="center"/>
            </w:pPr>
            <w:r>
              <w:rPr>
                <w:rFonts w:ascii="Microsoft YaHei" w:hAnsi="Microsoft YaHei" w:cs="Microsoft YaHei" w:eastAsia="Microsoft YaHei"/>
                <w:sz w:val="18"/>
              </w:rPr>
              <w:t>当前时间范围内不同类型事件展示</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事件弹窗</w:t>
            </w:r>
          </w:p>
        </w:tc>
        <w:tc>
          <w:tcPr>
            <w:tcW w:w="4073" w:type="dxa"/>
            <w:vAlign w:val="center"/>
          </w:tcPr>
          <w:tcPr>
            <w:tcW w:w="4073" w:type="dxa"/>
          </w:tcPr>
          <w:p>
            <w:pPr>
              <w:jc w:val="center"/>
            </w:pPr>
            <w:r>
              <w:rPr>
                <w:rFonts w:ascii="Microsoft YaHei" w:hAnsi="Microsoft YaHei" w:cs="Microsoft YaHei" w:eastAsia="Microsoft YaHei"/>
                <w:sz w:val="18"/>
              </w:rPr>
              <w:t>单一事件基础维度弹窗</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事件解读</w:t>
            </w:r>
          </w:p>
        </w:tc>
        <w:tc>
          <w:tcPr>
            <w:tcW w:w="4073" w:type="dxa"/>
            <w:vAlign w:val="center"/>
          </w:tcPr>
          <w:tcPr>
            <w:tcW w:w="4073" w:type="dxa"/>
          </w:tcPr>
          <w:p>
            <w:pPr>
              <w:jc w:val="center"/>
            </w:pPr>
            <w:r>
              <w:rPr>
                <w:rFonts w:ascii="Microsoft YaHei" w:hAnsi="Microsoft YaHei" w:cs="Microsoft YaHei" w:eastAsia="Microsoft YaHei"/>
                <w:sz w:val="18"/>
              </w:rPr>
              <w:t>当月事件情况与累计事件解读</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事件属性高亮</w:t>
            </w:r>
          </w:p>
        </w:tc>
        <w:tc>
          <w:tcPr>
            <w:tcW w:w="4073" w:type="dxa"/>
            <w:vAlign w:val="center"/>
          </w:tcPr>
          <w:tcPr>
            <w:tcW w:w="4073" w:type="dxa"/>
          </w:tcPr>
          <w:p>
            <w:pPr>
              <w:jc w:val="center"/>
            </w:pPr>
            <w:r>
              <w:rPr>
                <w:rFonts w:ascii="Microsoft YaHei" w:hAnsi="Microsoft YaHei" w:cs="Microsoft YaHei" w:eastAsia="Microsoft YaHei"/>
                <w:sz w:val="18"/>
              </w:rPr>
              <w:t>正负属性事件高亮</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自定义时间</w:t>
            </w:r>
          </w:p>
        </w:tc>
        <w:tc>
          <w:tcPr>
            <w:tcW w:w="4073" w:type="dxa"/>
            <w:vAlign w:val="center"/>
          </w:tcPr>
          <w:tcPr>
            <w:tcW w:w="4073" w:type="dxa"/>
          </w:tcPr>
          <w:p>
            <w:pPr>
              <w:jc w:val="center"/>
            </w:pPr>
            <w:r>
              <w:rPr>
                <w:rFonts w:ascii="Microsoft YaHei" w:hAnsi="Microsoft YaHei" w:cs="Microsoft YaHei" w:eastAsia="Microsoft YaHei"/>
                <w:sz w:val="18"/>
              </w:rPr>
              <w:t>自定义筛选时间并显示对应图谱</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水军图谱</w:t>
            </w:r>
          </w:p>
        </w:tc>
        <w:tc>
          <w:tcPr>
            <w:tcW w:w="1822" w:type="dxa"/>
            <w:vAlign w:val="center"/>
          </w:tcPr>
          <w:tcPr>
            <w:tcW w:w="1822" w:type="dxa"/>
          </w:tcPr>
          <w:p>
            <w:pPr>
              <w:jc w:val="center"/>
            </w:pPr>
            <w:r>
              <w:rPr>
                <w:rFonts w:ascii="Microsoft YaHei" w:hAnsi="Microsoft YaHei" w:cs="Microsoft YaHei" w:eastAsia="Microsoft YaHei"/>
                <w:sz w:val="18"/>
              </w:rPr>
              <w:t>水军列表</w:t>
            </w:r>
          </w:p>
        </w:tc>
        <w:tc>
          <w:tcPr>
            <w:tcW w:w="4073" w:type="dxa"/>
            <w:vAlign w:val="center"/>
          </w:tcPr>
          <w:tcPr>
            <w:tcW w:w="4073" w:type="dxa"/>
          </w:tcPr>
          <w:p>
            <w:pPr>
              <w:jc w:val="center"/>
            </w:pPr>
            <w:r>
              <w:rPr>
                <w:rFonts w:ascii="Microsoft YaHei" w:hAnsi="Microsoft YaHei" w:cs="Microsoft YaHei" w:eastAsia="Microsoft YaHei"/>
                <w:sz w:val="18"/>
              </w:rPr>
              <w:t>当前时间范围内Top50水军列表</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自定义时间</w:t>
            </w:r>
          </w:p>
        </w:tc>
        <w:tc>
          <w:tcPr>
            <w:tcW w:w="4073" w:type="dxa"/>
            <w:vAlign w:val="center"/>
          </w:tcPr>
          <w:tcPr>
            <w:tcW w:w="4073" w:type="dxa"/>
          </w:tcPr>
          <w:p>
            <w:pPr>
              <w:jc w:val="center"/>
            </w:pPr>
            <w:r>
              <w:rPr>
                <w:rFonts w:ascii="Microsoft YaHei" w:hAnsi="Microsoft YaHei" w:cs="Microsoft YaHei" w:eastAsia="Microsoft YaHei"/>
                <w:sz w:val="18"/>
              </w:rPr>
              <w:t>自定义筛选时间并显示对应图谱</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水军解读</w:t>
            </w:r>
          </w:p>
        </w:tc>
        <w:tc>
          <w:tcPr>
            <w:tcW w:w="4073" w:type="dxa"/>
            <w:vAlign w:val="center"/>
          </w:tcPr>
          <w:tcPr>
            <w:tcW w:w="4073" w:type="dxa"/>
          </w:tcPr>
          <w:p>
            <w:pPr>
              <w:jc w:val="center"/>
            </w:pPr>
            <w:r>
              <w:rPr>
                <w:rFonts w:ascii="Microsoft YaHei" w:hAnsi="Microsoft YaHei" w:cs="Microsoft YaHei" w:eastAsia="Microsoft YaHei"/>
                <w:sz w:val="18"/>
              </w:rPr>
              <w:t>当前时间范围内水军情况与累计水军解读</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渠道分析</w:t>
            </w:r>
          </w:p>
        </w:tc>
        <w:tc>
          <w:tcPr>
            <w:tcW w:w="1822" w:type="dxa"/>
            <w:vAlign w:val="center"/>
          </w:tcPr>
          <w:tcPr>
            <w:tcW w:w="1822" w:type="dxa"/>
          </w:tcPr>
          <w:p>
            <w:pPr>
              <w:jc w:val="center"/>
            </w:pPr>
            <w:r>
              <w:rPr>
                <w:rFonts w:ascii="Microsoft YaHei" w:hAnsi="Microsoft YaHei" w:cs="Microsoft YaHei" w:eastAsia="Microsoft YaHei"/>
                <w:sz w:val="18"/>
              </w:rPr>
              <w:t>总体指标</w:t>
            </w:r>
          </w:p>
        </w:tc>
        <w:tc>
          <w:tcPr>
            <w:tcW w:w="4073" w:type="dxa"/>
            <w:vAlign w:val="center"/>
          </w:tcPr>
          <w:tcPr>
            <w:tcW w:w="4073" w:type="dxa"/>
          </w:tcPr>
          <w:p>
            <w:pPr>
              <w:jc w:val="center"/>
            </w:pPr>
            <w:r>
              <w:rPr>
                <w:rFonts w:ascii="Microsoft YaHei" w:hAnsi="Microsoft YaHei" w:cs="Microsoft YaHei" w:eastAsia="Microsoft YaHei"/>
                <w:sz w:val="18"/>
              </w:rPr>
              <w:t>渠道等级、指数、参与事件、发布稿件指标</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参与事件</w:t>
            </w:r>
          </w:p>
        </w:tc>
        <w:tc>
          <w:tcPr>
            <w:tcW w:w="4073" w:type="dxa"/>
            <w:vAlign w:val="center"/>
          </w:tcPr>
          <w:tcPr>
            <w:tcW w:w="4073" w:type="dxa"/>
          </w:tcPr>
          <w:p>
            <w:pPr>
              <w:jc w:val="center"/>
            </w:pPr>
            <w:r>
              <w:rPr>
                <w:rFonts w:ascii="Microsoft YaHei" w:hAnsi="Microsoft YaHei" w:cs="Microsoft YaHei" w:eastAsia="Microsoft YaHei"/>
                <w:sz w:val="18"/>
              </w:rPr>
              <w:t>参与事件与该事件发布稿件列表</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历史趋势</w:t>
            </w:r>
          </w:p>
        </w:tc>
        <w:tc>
          <w:tcPr>
            <w:tcW w:w="4073" w:type="dxa"/>
            <w:vAlign w:val="center"/>
          </w:tcPr>
          <w:tcPr>
            <w:tcW w:w="4073" w:type="dxa"/>
          </w:tcPr>
          <w:p>
            <w:pPr>
              <w:jc w:val="center"/>
            </w:pPr>
            <w:r>
              <w:rPr>
                <w:rFonts w:ascii="Microsoft YaHei" w:hAnsi="Microsoft YaHei" w:cs="Microsoft YaHei" w:eastAsia="Microsoft YaHei"/>
                <w:sz w:val="18"/>
              </w:rPr>
              <w:t>历史发布稿件、参与事件趋势</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标签</w:t>
            </w:r>
          </w:p>
        </w:tc>
        <w:tc>
          <w:tcPr>
            <w:tcW w:w="4073" w:type="dxa"/>
            <w:vAlign w:val="center"/>
          </w:tcPr>
          <w:tcPr>
            <w:tcW w:w="4073" w:type="dxa"/>
          </w:tcPr>
          <w:p>
            <w:pPr>
              <w:jc w:val="center"/>
            </w:pPr>
            <w:r>
              <w:rPr>
                <w:rFonts w:ascii="Microsoft YaHei" w:hAnsi="Microsoft YaHei" w:cs="Microsoft YaHei" w:eastAsia="Microsoft YaHei"/>
                <w:sz w:val="18"/>
              </w:rPr>
              <w:t>渠道标签展示+再编辑</w:t>
            </w:r>
          </w:p>
        </w:tc>
        <w:tc>
          <w:tcPr>
            <w:tcW w:w="911" w:type="dxa"/>
            <w:vAlign w:val="center"/>
          </w:tcPr>
          <w:tcPr>
            <w:tcW w:w="911" w:type="dxa"/>
          </w:tcPr>
          <w:p>
            <w:pPr>
              <w:jc w:val="left"/>
            </w:pP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关注内容分布</w:t>
            </w:r>
          </w:p>
        </w:tc>
        <w:tc>
          <w:tcPr>
            <w:tcW w:w="4073" w:type="dxa"/>
            <w:vAlign w:val="center"/>
          </w:tcPr>
          <w:tcPr>
            <w:tcW w:w="4073" w:type="dxa"/>
          </w:tcPr>
          <w:p>
            <w:pPr>
              <w:jc w:val="center"/>
            </w:pPr>
            <w:r>
              <w:rPr>
                <w:rFonts w:ascii="Microsoft YaHei" w:hAnsi="Microsoft YaHei" w:cs="Microsoft YaHei" w:eastAsia="Microsoft YaHei"/>
                <w:sz w:val="18"/>
              </w:rPr>
              <w:t>最关注内容Top5</w:t>
            </w:r>
            <w:r>
              <w:rPr>
                <w:rFonts w:ascii="Microsoft YaHei" w:hAnsi="Microsoft YaHei" w:cs="Microsoft YaHei" w:eastAsia="Microsoft YaHei"/>
                <w:sz w:val="18"/>
              </w:rPr>
              <w:t>（单条信息）</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抱团渠道</w:t>
            </w:r>
          </w:p>
        </w:tc>
        <w:tc>
          <w:tcPr>
            <w:tcW w:w="1822" w:type="dxa"/>
            <w:vAlign w:val="center"/>
          </w:tcPr>
          <w:tcPr>
            <w:tcW w:w="1822" w:type="dxa"/>
          </w:tcPr>
          <w:p>
            <w:pPr>
              <w:jc w:val="center"/>
            </w:pPr>
            <w:r>
              <w:rPr>
                <w:rFonts w:ascii="Microsoft YaHei" w:hAnsi="Microsoft YaHei" w:cs="Microsoft YaHei" w:eastAsia="Microsoft YaHei"/>
                <w:sz w:val="18"/>
              </w:rPr>
              <w:t>抱团渠道链路图</w:t>
            </w:r>
          </w:p>
        </w:tc>
        <w:tc>
          <w:tcPr>
            <w:tcW w:w="4073" w:type="dxa"/>
            <w:vAlign w:val="center"/>
          </w:tcPr>
          <w:tcPr>
            <w:tcW w:w="4073" w:type="dxa"/>
          </w:tcPr>
          <w:p>
            <w:pPr>
              <w:jc w:val="center"/>
            </w:pPr>
            <w:r>
              <w:rPr>
                <w:rFonts w:ascii="Microsoft YaHei" w:hAnsi="Microsoft YaHei" w:cs="Microsoft YaHei" w:eastAsia="Microsoft YaHei"/>
                <w:sz w:val="18"/>
              </w:rPr>
              <w:t>Top渠道与主渠道关联图谱</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抱团渠道概要</w:t>
            </w:r>
          </w:p>
        </w:tc>
        <w:tc>
          <w:tcPr>
            <w:tcW w:w="4073" w:type="dxa"/>
            <w:vAlign w:val="center"/>
          </w:tcPr>
          <w:tcPr>
            <w:tcW w:w="4073" w:type="dxa"/>
          </w:tcPr>
          <w:p>
            <w:pPr>
              <w:jc w:val="center"/>
            </w:pPr>
            <w:r>
              <w:rPr>
                <w:rFonts w:ascii="Microsoft YaHei" w:hAnsi="Microsoft YaHei" w:cs="Microsoft YaHei" w:eastAsia="Microsoft YaHei"/>
                <w:sz w:val="18"/>
              </w:rPr>
              <w:t>抱团渠道基本维度、共同参与事件与渠道重合度</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事件概览</w:t>
            </w:r>
          </w:p>
        </w:tc>
        <w:tc>
          <w:tcPr>
            <w:tcW w:w="1822" w:type="dxa"/>
            <w:vAlign w:val="center"/>
          </w:tcPr>
          <w:tcPr>
            <w:tcW w:w="1822" w:type="dxa"/>
          </w:tcPr>
          <w:p>
            <w:pPr>
              <w:jc w:val="center"/>
            </w:pPr>
            <w:r>
              <w:rPr>
                <w:rFonts w:ascii="Microsoft YaHei" w:hAnsi="Microsoft YaHei" w:cs="Microsoft YaHei" w:eastAsia="Microsoft YaHei"/>
                <w:sz w:val="18"/>
              </w:rPr>
              <w:t>整体指标</w:t>
            </w:r>
          </w:p>
        </w:tc>
        <w:tc>
          <w:tcPr>
            <w:tcW w:w="4073" w:type="dxa"/>
            <w:vAlign w:val="center"/>
          </w:tcPr>
          <w:tcPr>
            <w:tcW w:w="4073" w:type="dxa"/>
          </w:tcPr>
          <w:p>
            <w:pPr>
              <w:jc w:val="center"/>
            </w:pPr>
            <w:r>
              <w:rPr>
                <w:rFonts w:ascii="Microsoft YaHei" w:hAnsi="Microsoft YaHei" w:cs="Microsoft YaHei" w:eastAsia="Microsoft YaHei"/>
                <w:sz w:val="18"/>
              </w:rPr>
              <w:t>含热度、传播量、渠道数、情绪占比等指标</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重要渠道发声</w:t>
            </w:r>
          </w:p>
        </w:tc>
        <w:tc>
          <w:tcPr>
            <w:tcW w:w="4073" w:type="dxa"/>
            <w:vAlign w:val="center"/>
          </w:tcPr>
          <w:tcPr>
            <w:tcW w:w="4073" w:type="dxa"/>
          </w:tcPr>
          <w:p>
            <w:pPr>
              <w:jc w:val="center"/>
            </w:pPr>
            <w:r>
              <w:rPr>
                <w:rFonts w:ascii="Microsoft YaHei" w:hAnsi="Microsoft YaHei" w:cs="Microsoft YaHei" w:eastAsia="Microsoft YaHei"/>
                <w:sz w:val="18"/>
              </w:rPr>
              <w:t>党媒、央媒、其他重要渠道发声</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传播趋势</w:t>
            </w:r>
          </w:p>
        </w:tc>
        <w:tc>
          <w:tcPr>
            <w:tcW w:w="4073" w:type="dxa"/>
            <w:vAlign w:val="center"/>
          </w:tcPr>
          <w:tcPr>
            <w:tcW w:w="4073" w:type="dxa"/>
          </w:tcPr>
          <w:p>
            <w:pPr>
              <w:jc w:val="center"/>
            </w:pPr>
            <w:r>
              <w:rPr>
                <w:rFonts w:ascii="Microsoft YaHei" w:hAnsi="Microsoft YaHei" w:cs="Microsoft YaHei" w:eastAsia="Microsoft YaHei"/>
                <w:sz w:val="18"/>
              </w:rPr>
              <w:t>事件传播趋势</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分平台占比</w:t>
            </w:r>
          </w:p>
        </w:tc>
        <w:tc>
          <w:tcPr>
            <w:tcW w:w="4073" w:type="dxa"/>
            <w:vAlign w:val="center"/>
          </w:tcPr>
          <w:tcPr>
            <w:tcW w:w="4073" w:type="dxa"/>
          </w:tcPr>
          <w:p>
            <w:pPr>
              <w:jc w:val="center"/>
            </w:pPr>
            <w:r>
              <w:rPr>
                <w:rFonts w:ascii="Microsoft YaHei" w:hAnsi="Microsoft YaHei" w:cs="Microsoft YaHei" w:eastAsia="Microsoft YaHei"/>
                <w:sz w:val="18"/>
              </w:rPr>
              <w:t>分平台传播量占比</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媒体报道</w:t>
            </w:r>
          </w:p>
        </w:tc>
        <w:tc>
          <w:tcPr>
            <w:tcW w:w="4073" w:type="dxa"/>
            <w:vAlign w:val="center"/>
          </w:tcPr>
          <w:tcPr>
            <w:tcW w:w="4073" w:type="dxa"/>
          </w:tcPr>
          <w:p>
            <w:pPr>
              <w:jc w:val="center"/>
            </w:pPr>
            <w:r>
              <w:rPr>
                <w:rFonts w:ascii="Microsoft YaHei" w:hAnsi="Microsoft YaHei" w:cs="Microsoft YaHei" w:eastAsia="Microsoft YaHei"/>
                <w:sz w:val="18"/>
              </w:rPr>
              <w:t>媒体聚合观点随时间变化</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关联阅读</w:t>
            </w:r>
          </w:p>
        </w:tc>
        <w:tc>
          <w:tcPr>
            <w:tcW w:w="4073" w:type="dxa"/>
            <w:vAlign w:val="center"/>
          </w:tcPr>
          <w:tcPr>
            <w:tcW w:w="4073" w:type="dxa"/>
          </w:tcPr>
          <w:p>
            <w:pPr>
              <w:jc w:val="center"/>
            </w:pPr>
            <w:r>
              <w:rPr>
                <w:rFonts w:ascii="Microsoft YaHei" w:hAnsi="Microsoft YaHei" w:cs="Microsoft YaHei" w:eastAsia="Microsoft YaHei"/>
                <w:sz w:val="18"/>
              </w:rPr>
              <w:t>用户添加重要媒体报道</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对比-总览</w:t>
            </w:r>
          </w:p>
        </w:tc>
        <w:tc>
          <w:tcPr>
            <w:tcW w:w="4073" w:type="dxa"/>
            <w:vAlign w:val="center"/>
          </w:tcPr>
          <w:tcPr>
            <w:tcW w:w="4073" w:type="dxa"/>
          </w:tcPr>
          <w:p>
            <w:pPr>
              <w:jc w:val="center"/>
            </w:pPr>
            <w:r>
              <w:rPr>
                <w:rFonts w:ascii="Microsoft YaHei" w:hAnsi="Microsoft YaHei" w:cs="Microsoft YaHei" w:eastAsia="Microsoft YaHei"/>
                <w:sz w:val="18"/>
              </w:rPr>
              <w:t>两个品牌同类型事件整体指标对比</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对比-传播声音</w:t>
            </w:r>
          </w:p>
        </w:tc>
        <w:tc>
          <w:tcPr>
            <w:tcW w:w="4073" w:type="dxa"/>
            <w:vAlign w:val="center"/>
          </w:tcPr>
          <w:tcPr>
            <w:tcW w:w="4073" w:type="dxa"/>
          </w:tcPr>
          <w:p>
            <w:pPr>
              <w:jc w:val="center"/>
            </w:pPr>
            <w:r>
              <w:rPr>
                <w:rFonts w:ascii="Microsoft YaHei" w:hAnsi="Microsoft YaHei" w:cs="Microsoft YaHei" w:eastAsia="Microsoft YaHei"/>
                <w:sz w:val="18"/>
              </w:rPr>
              <w:t>Top媒体报道聚合对比</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对比-重要渠道</w:t>
            </w:r>
          </w:p>
        </w:tc>
        <w:tc>
          <w:tcPr>
            <w:tcW w:w="4073" w:type="dxa"/>
            <w:vAlign w:val="center"/>
          </w:tcPr>
          <w:tcPr>
            <w:tcW w:w="4073" w:type="dxa"/>
          </w:tcPr>
          <w:p>
            <w:pPr>
              <w:jc w:val="center"/>
            </w:pPr>
            <w:r>
              <w:rPr>
                <w:rFonts w:ascii="Microsoft YaHei" w:hAnsi="Microsoft YaHei" w:cs="Microsoft YaHei" w:eastAsia="Microsoft YaHei"/>
                <w:sz w:val="18"/>
              </w:rPr>
              <w:t>重要渠道发声对比</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评论分析</w:t>
            </w:r>
          </w:p>
        </w:tc>
        <w:tc>
          <w:tcPr>
            <w:tcW w:w="1822" w:type="dxa"/>
            <w:vAlign w:val="center"/>
          </w:tcPr>
          <w:tcPr>
            <w:tcW w:w="1822" w:type="dxa"/>
          </w:tcPr>
          <w:p>
            <w:pPr>
              <w:jc w:val="center"/>
            </w:pPr>
            <w:r>
              <w:rPr>
                <w:rFonts w:ascii="Microsoft YaHei" w:hAnsi="Microsoft YaHei" w:cs="Microsoft YaHei" w:eastAsia="Microsoft YaHei"/>
                <w:sz w:val="18"/>
              </w:rPr>
              <w:t>情绪占比</w:t>
            </w:r>
          </w:p>
        </w:tc>
        <w:tc>
          <w:tcPr>
            <w:tcW w:w="4073" w:type="dxa"/>
            <w:vAlign w:val="center"/>
          </w:tcPr>
          <w:tcPr>
            <w:tcW w:w="4073" w:type="dxa"/>
          </w:tcPr>
          <w:p>
            <w:pPr>
              <w:jc w:val="center"/>
            </w:pPr>
            <w:r>
              <w:rPr>
                <w:rFonts w:ascii="Microsoft YaHei" w:hAnsi="Microsoft YaHei" w:cs="Microsoft YaHei" w:eastAsia="Microsoft YaHei"/>
                <w:sz w:val="18"/>
              </w:rPr>
              <w:t>评论数据情感倾向占比</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评论方向</w:t>
            </w:r>
          </w:p>
        </w:tc>
        <w:tc>
          <w:tcPr>
            <w:tcW w:w="4073" w:type="dxa"/>
            <w:vAlign w:val="center"/>
          </w:tcPr>
          <w:tcPr>
            <w:tcW w:w="4073" w:type="dxa"/>
          </w:tcPr>
          <w:p>
            <w:pPr>
              <w:jc w:val="center"/>
            </w:pPr>
            <w:r>
              <w:rPr>
                <w:rFonts w:ascii="Microsoft YaHei" w:hAnsi="Microsoft YaHei" w:cs="Microsoft YaHei" w:eastAsia="Microsoft YaHei"/>
                <w:sz w:val="18"/>
              </w:rPr>
              <w:t>评论方向&amp;代表评论展示</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异常账号分析</w:t>
            </w:r>
          </w:p>
        </w:tc>
        <w:tc>
          <w:tcPr>
            <w:tcW w:w="4073" w:type="dxa"/>
            <w:vAlign w:val="center"/>
          </w:tcPr>
          <w:tcPr>
            <w:tcW w:w="4073" w:type="dxa"/>
          </w:tcPr>
          <w:p>
            <w:pPr>
              <w:jc w:val="center"/>
            </w:pPr>
            <w:r>
              <w:rPr>
                <w:rFonts w:ascii="Microsoft YaHei" w:hAnsi="Microsoft YaHei" w:cs="Microsoft YaHei" w:eastAsia="Microsoft YaHei"/>
                <w:sz w:val="18"/>
              </w:rPr>
              <w:t>7个维度异常账号分析</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restart"/>
            <w:vAlign w:val="center"/>
          </w:tcPr>
          <w:p>
            <w:pPr>
              <w:jc w:val="center"/>
            </w:pPr>
            <w:r>
              <w:rPr>
                <w:rFonts w:ascii="Microsoft YaHei" w:hAnsi="Microsoft YaHei" w:cs="Microsoft YaHei" w:eastAsia="Microsoft YaHei"/>
                <w:sz w:val="18"/>
              </w:rPr>
              <w:t>水军分析</w:t>
            </w:r>
          </w:p>
        </w:tc>
        <w:tc>
          <w:tcPr>
            <w:tcW w:w="1822" w:type="dxa"/>
            <w:vAlign w:val="center"/>
          </w:tcPr>
          <w:tcPr>
            <w:tcW w:w="1822" w:type="dxa"/>
          </w:tcPr>
          <w:p>
            <w:pPr>
              <w:jc w:val="center"/>
            </w:pPr>
            <w:r>
              <w:rPr>
                <w:rFonts w:ascii="Microsoft YaHei" w:hAnsi="Microsoft YaHei" w:cs="Microsoft YaHei" w:eastAsia="Microsoft YaHei"/>
                <w:sz w:val="18"/>
              </w:rPr>
              <w:t>标签</w:t>
            </w:r>
          </w:p>
        </w:tc>
        <w:tc>
          <w:tcPr>
            <w:tcW w:w="4073" w:type="dxa"/>
            <w:vAlign w:val="center"/>
          </w:tcPr>
          <w:tcPr>
            <w:tcW w:w="4073" w:type="dxa"/>
          </w:tcPr>
          <w:p>
            <w:pPr>
              <w:jc w:val="center"/>
            </w:pPr>
            <w:r>
              <w:rPr>
                <w:rFonts w:ascii="Microsoft YaHei" w:hAnsi="Microsoft YaHei" w:cs="Microsoft YaHei" w:eastAsia="Microsoft YaHei"/>
                <w:sz w:val="18"/>
              </w:rPr>
              <w:t>水军标签展示+再编辑</w:t>
            </w:r>
          </w:p>
        </w:tc>
        <w:tc>
          <w:tcPr>
            <w:tcW w:w="911" w:type="dxa"/>
            <w:vAlign w:val="center"/>
          </w:tcPr>
          <w:tcPr>
            <w:tcW w:w="911" w:type="dxa"/>
          </w:tcPr>
          <w:p>
            <w:pPr>
              <w:jc w:val="center"/>
            </w:pPr>
            <w:r>
              <w:rPr>
                <w:rFonts w:ascii="Microsoft YaHei" w:hAnsi="Microsoft YaHei" w:cs="Microsoft YaHei" w:eastAsia="Microsoft YaHei"/>
                <w:sz w:val="18"/>
              </w:rPr>
              <w:t>低</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评论趋势</w:t>
            </w:r>
          </w:p>
        </w:tc>
        <w:tc>
          <w:tcPr>
            <w:tcW w:w="4073" w:type="dxa"/>
            <w:vAlign w:val="center"/>
          </w:tcPr>
          <w:tcPr>
            <w:tcW w:w="4073" w:type="dxa"/>
          </w:tcPr>
          <w:p>
            <w:pPr>
              <w:jc w:val="center"/>
            </w:pPr>
            <w:r>
              <w:rPr>
                <w:rFonts w:ascii="Microsoft YaHei" w:hAnsi="Microsoft YaHei" w:cs="Microsoft YaHei" w:eastAsia="Microsoft YaHei"/>
                <w:sz w:val="18"/>
              </w:rPr>
              <w:t>历史内参与事件与评论数量趋势</w:t>
            </w:r>
          </w:p>
        </w:tc>
        <w:tc>
          <w:tcPr>
            <w:tcW w:w="911" w:type="dxa"/>
            <w:vAlign w:val="center"/>
          </w:tcPr>
          <w:tcPr>
            <w:tcW w:w="911" w:type="dxa"/>
          </w:tcPr>
          <w:p>
            <w:pPr>
              <w:jc w:val="center"/>
            </w:pPr>
            <w:r>
              <w:rPr>
                <w:rFonts w:ascii="Microsoft YaHei" w:hAnsi="Microsoft YaHei" w:cs="Microsoft YaHei" w:eastAsia="Microsoft YaHei"/>
                <w:sz w:val="18"/>
              </w:rPr>
              <w:t>高</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评论高频词</w:t>
            </w:r>
          </w:p>
        </w:tc>
        <w:tc>
          <w:tcPr>
            <w:tcW w:w="4073" w:type="dxa"/>
            <w:vAlign w:val="center"/>
          </w:tcPr>
          <w:tcPr>
            <w:tcW w:w="4073" w:type="dxa"/>
          </w:tcPr>
          <w:p>
            <w:pPr>
              <w:jc w:val="center"/>
            </w:pPr>
            <w:r>
              <w:rPr>
                <w:rFonts w:ascii="Microsoft YaHei" w:hAnsi="Microsoft YaHei" w:cs="Microsoft YaHei" w:eastAsia="Microsoft YaHei"/>
                <w:sz w:val="18"/>
              </w:rPr>
              <w:t>历史评论文本高频词云</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关联领域</w:t>
            </w:r>
          </w:p>
        </w:tc>
        <w:tc>
          <w:tcPr>
            <w:tcW w:w="4073" w:type="dxa"/>
            <w:vAlign w:val="center"/>
          </w:tcPr>
          <w:tcPr>
            <w:tcW w:w="4073" w:type="dxa"/>
          </w:tcPr>
          <w:p>
            <w:pPr>
              <w:jc w:val="center"/>
            </w:pPr>
            <w:r>
              <w:rPr>
                <w:rFonts w:ascii="Microsoft YaHei" w:hAnsi="Microsoft YaHei" w:cs="Microsoft YaHei" w:eastAsia="Microsoft YaHei"/>
                <w:sz w:val="18"/>
              </w:rPr>
              <w:t>参与Top10事件内容图谱</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hMerge w:val="restart"/>
            <w:vMerge w:val="continue"/>
            <w:vAlign w:val="center"/>
          </w:tcPr>
          <w:tcPr>
            <w:tcW w:w="1407" w:type="dxa"/>
          </w:tcPr>
          <w:p>
            <w:pPr>
              <w:jc w:val="left"/>
            </w:pPr>
          </w:p>
        </w:tc>
        <w:tc>
          <w:tcPr>
            <w:tcW w:w="1822" w:type="dxa"/>
            <w:vAlign w:val="center"/>
          </w:tcPr>
          <w:tcPr>
            <w:tcW w:w="1822" w:type="dxa"/>
          </w:tcPr>
          <w:p>
            <w:pPr>
              <w:jc w:val="center"/>
            </w:pPr>
            <w:r>
              <w:rPr>
                <w:rFonts w:ascii="Microsoft YaHei" w:hAnsi="Microsoft YaHei" w:cs="Microsoft YaHei" w:eastAsia="Microsoft YaHei"/>
                <w:sz w:val="18"/>
              </w:rPr>
              <w:t>关联人物</w:t>
            </w:r>
          </w:p>
        </w:tc>
        <w:tc>
          <w:tcPr>
            <w:tcW w:w="4073" w:type="dxa"/>
            <w:vAlign w:val="center"/>
          </w:tcPr>
          <w:tcPr>
            <w:tcW w:w="4073" w:type="dxa"/>
          </w:tcPr>
          <w:p>
            <w:pPr>
              <w:jc w:val="center"/>
            </w:pPr>
            <w:r>
              <w:rPr>
                <w:rFonts w:ascii="Microsoft YaHei" w:hAnsi="Microsoft YaHei" w:cs="Microsoft YaHei" w:eastAsia="Microsoft YaHei"/>
                <w:sz w:val="18"/>
              </w:rPr>
              <w:t>同时参与多起事件水军用户图谱</w:t>
            </w:r>
          </w:p>
        </w:tc>
        <w:tc>
          <w:tcPr>
            <w:tcW w:w="911" w:type="dxa"/>
            <w:vAlign w:val="center"/>
          </w:tcPr>
          <w:tcPr>
            <w:tcW w:w="911" w:type="dxa"/>
          </w:tcPr>
          <w:p>
            <w:pPr>
              <w:jc w:val="center"/>
            </w:pPr>
            <w:r>
              <w:rPr>
                <w:rFonts w:ascii="Microsoft YaHei" w:hAnsi="Microsoft YaHei" w:cs="Microsoft YaHei" w:eastAsia="Microsoft YaHei"/>
                <w:sz w:val="18"/>
              </w:rPr>
              <w:t>中</w:t>
            </w:r>
          </w:p>
        </w:tc>
      </w:tr>
      <w:tr>
        <w:trPr>
          <w:trHeight w:val="450"/>
        </w:trPr>
        <w:tc>
          <w:tcPr>
            <w:tcW w:w="1407" w:type="dxa"/>
            <w:vAlign w:val="center"/>
          </w:tcPr>
          <w:tcPr>
            <w:tcW w:w="1407" w:type="dxa"/>
          </w:tcPr>
          <w:p>
            <w:pPr>
              <w:jc w:val="center"/>
            </w:pPr>
            <w:r>
              <w:rPr>
                <w:rFonts w:ascii="Microsoft YaHei" w:hAnsi="Microsoft YaHei" w:cs="Microsoft YaHei" w:eastAsia="Microsoft YaHei"/>
                <w:sz w:val="18"/>
              </w:rPr>
              <w:t>登录页</w:t>
            </w:r>
          </w:p>
        </w:tc>
        <w:tc>
          <w:tcPr>
            <w:tcW w:w="1822" w:type="dxa"/>
            <w:vAlign w:val="center"/>
          </w:tcPr>
          <w:tcPr>
            <w:tcW w:w="1822" w:type="dxa"/>
          </w:tcPr>
          <w:p>
            <w:pPr>
              <w:jc w:val="center"/>
            </w:pPr>
            <w:r>
              <w:rPr>
                <w:rFonts w:ascii="Microsoft YaHei" w:hAnsi="Microsoft YaHei" w:cs="Microsoft YaHei" w:eastAsia="Microsoft YaHei"/>
                <w:sz w:val="18"/>
              </w:rPr>
              <w:t>登录</w:t>
            </w:r>
          </w:p>
        </w:tc>
        <w:tc>
          <w:tcPr>
            <w:tcW w:w="4073" w:type="dxa"/>
            <w:vAlign w:val="center"/>
          </w:tcPr>
          <w:tcPr>
            <w:tcW w:w="4073" w:type="dxa"/>
          </w:tcPr>
          <w:p>
            <w:pPr>
              <w:jc w:val="center"/>
            </w:pPr>
            <w:r>
              <w:rPr>
                <w:rFonts w:ascii="Microsoft YaHei" w:hAnsi="Microsoft YaHei" w:cs="Microsoft YaHei" w:eastAsia="Microsoft YaHei"/>
                <w:sz w:val="18"/>
              </w:rPr>
              <w:t>用户登录系统</w:t>
            </w:r>
          </w:p>
        </w:tc>
        <w:tc>
          <w:tcPr>
            <w:tcW w:w="911" w:type="dxa"/>
            <w:vAlign w:val="center"/>
          </w:tcPr>
          <w:tcPr>
            <w:tcW w:w="911" w:type="dxa"/>
          </w:tcPr>
          <w:p>
            <w:pPr>
              <w:jc w:val="center"/>
            </w:pPr>
            <w:r>
              <w:rPr>
                <w:rFonts w:ascii="Microsoft YaHei" w:hAnsi="Microsoft YaHei" w:cs="Microsoft YaHei" w:eastAsia="Microsoft YaHei"/>
                <w:sz w:val="18"/>
              </w:rPr>
              <w:t>中</w:t>
            </w:r>
          </w:p>
        </w:tc>
      </w:tr>
    </w:tbl>
    <w:p>
      <w:pPr>
        <w:pStyle w:val="shimo heading 1"/>
        <w:spacing w:line="360"/>
        <w:jc w:val="center"/>
        <w:rPr>
          <w:sz w:val="32"/>
          <w:szCs w:val="32"/>
        </w:rPr>
      </w:pPr>
      <w:r>
        <w:rPr>
          <w:rFonts w:ascii="Microsoft YaHei" w:hAnsi="Microsoft YaHei" w:cs="Microsoft YaHei" w:eastAsia="Microsoft YaHei"/>
          <w:b w:val="true"/>
          <w:sz w:val="36"/>
          <w:szCs w:val="36"/>
        </w:rPr>
        <w:t>四、产品特性</w:t>
      </w:r>
    </w:p>
    <w:p>
      <w:pPr>
        <w:pStyle w:val="shimo heading 2"/>
        <w:spacing w:line="360"/>
        <w:jc w:val="center"/>
        <w:rPr>
          <w:sz w:val="21"/>
          <w:szCs w:val="21"/>
        </w:rPr>
      </w:pPr>
      <w:r>
        <w:rPr>
          <w:rFonts w:ascii="Microsoft YaHei" w:hAnsi="Microsoft YaHei" w:cs="Microsoft YaHei" w:eastAsia="Microsoft YaHei"/>
          <w:b w:val="true"/>
          <w:sz w:val="24"/>
          <w:szCs w:val="24"/>
        </w:rPr>
        <w:t>1、第一部分 事件列表</w:t>
      </w:r>
    </w:p>
    <w:p>
      <w:pPr>
        <w:pStyle w:val="shimo heading 3"/>
        <w:spacing w:line="360"/>
        <w:jc w:val="left"/>
        <w:rPr>
          <w:sz w:val="21"/>
          <w:szCs w:val="21"/>
        </w:rPr>
      </w:pPr>
      <w:r>
        <w:rPr>
          <w:rFonts w:ascii="Microsoft YaHei" w:hAnsi="Microsoft YaHei" w:cs="Microsoft YaHei" w:eastAsia="Microsoft YaHei"/>
          <w:b w:val="true"/>
          <w:sz w:val="24"/>
          <w:szCs w:val="24"/>
        </w:rPr>
        <w:t>1.1 页面概述</w:t>
      </w:r>
    </w:p>
    <w:p>
      <w:pPr>
        <w:pStyle w:val="shimo normal"/>
        <w:spacing w:line="360"/>
        <w:ind w:firstLine="420"/>
        <w:jc w:val="left"/>
      </w:pPr>
      <w:r>
        <w:rPr>
          <w:rFonts w:ascii="Microsoft YaHei" w:hAnsi="Microsoft YaHei" w:cs="Microsoft YaHei" w:eastAsia="Microsoft YaHei"/>
        </w:rPr>
        <w:t>基于情报监测系统中实时导入的日常标注数据，加入情报监测系统内的事件列表，对日常数据进行标记，生成可编辑事件，并可查看事件基础维度</w:t>
      </w:r>
    </w:p>
    <w:p>
      <w:pPr>
        <w:pStyle w:val="shimo heading 3"/>
        <w:spacing w:line="360"/>
        <w:jc w:val="left"/>
      </w:pPr>
      <w:r>
        <w:rPr>
          <w:rFonts w:ascii="Microsoft YaHei" w:hAnsi="Microsoft YaHei" w:cs="Microsoft YaHei" w:eastAsia="Microsoft YaHei"/>
          <w:b w:val="true"/>
        </w:rPr>
        <w:t>1.2 页面结构</w:t>
      </w:r>
    </w:p>
    <w:p>
      <w:pPr>
        <w:pStyle w:val="shimo normal"/>
        <w:spacing w:line="360"/>
        <w:ind w:firstLine="420"/>
        <w:jc w:val="left"/>
      </w:pPr>
      <w:r>
        <w:rPr>
          <w:rFonts w:ascii="Microsoft YaHei" w:hAnsi="Microsoft YaHei" w:cs="Microsoft YaHei" w:eastAsia="Microsoft YaHei"/>
        </w:rPr>
        <w:t>（1）数据导入：通过该模块导入情报监测系统中的事件列表与基本信息，并将事件及基础维度显示在表格内；</w:t>
      </w:r>
    </w:p>
    <w:p>
      <w:pPr>
        <w:pStyle w:val="shimo normal"/>
        <w:spacing w:line="360"/>
        <w:ind w:firstLine="420"/>
        <w:jc w:val="left"/>
      </w:pPr>
      <w:r>
        <w:rPr>
          <w:rFonts w:ascii="Microsoft YaHei" w:hAnsi="Microsoft YaHei" w:cs="Microsoft YaHei" w:eastAsia="Microsoft YaHei"/>
        </w:rPr>
        <w:t>（2）下载列表数据：事件列表导出excel；</w:t>
      </w:r>
    </w:p>
    <w:p>
      <w:pPr>
        <w:pStyle w:val="shimo normal"/>
        <w:spacing w:line="360"/>
        <w:ind w:firstLine="420"/>
        <w:jc w:val="left"/>
      </w:pPr>
      <w:r>
        <w:rPr>
          <w:rFonts w:ascii="Microsoft YaHei" w:hAnsi="Microsoft YaHei" w:cs="Microsoft YaHei" w:eastAsia="Microsoft YaHei"/>
        </w:rPr>
        <w:t>（3）搜索：输入关键词显示含关键词的事件；</w:t>
      </w:r>
    </w:p>
    <w:p>
      <w:pPr>
        <w:pStyle w:val="shimo normal"/>
        <w:spacing w:line="360"/>
        <w:ind w:firstLine="420"/>
        <w:jc w:val="left"/>
      </w:pPr>
      <w:r>
        <w:rPr>
          <w:rFonts w:ascii="Microsoft YaHei" w:hAnsi="Microsoft YaHei" w:cs="Microsoft YaHei" w:eastAsia="Microsoft YaHei"/>
        </w:rPr>
        <w:t>（4）事件列表：含事件名、稿件、首发、事件标签、传播链路、操作等维度</w:t>
      </w:r>
    </w:p>
    <w:p>
      <w:pPr>
        <w:pStyle w:val="shimo heading 3"/>
        <w:spacing w:line="360"/>
        <w:jc w:val="left"/>
      </w:pPr>
      <w:r>
        <w:rPr>
          <w:rFonts w:ascii="Microsoft YaHei" w:hAnsi="Microsoft YaHei" w:cs="Microsoft YaHei" w:eastAsia="Microsoft YaHei"/>
          <w:b w:val="true"/>
        </w:rPr>
        <w:t>2..3特性说明</w:t>
      </w:r>
    </w:p>
    <w:p>
      <w:pPr>
        <w:pStyle w:val="shimo normal"/>
        <w:spacing w:line="360"/>
        <w:jc w:val="left"/>
      </w:pPr>
      <w:r>
        <w:rPr>
          <w:rFonts w:ascii="Microsoft YaHei" w:hAnsi="Microsoft YaHei" w:cs="Microsoft YaHei" w:eastAsia="Microsoft YaHei"/>
        </w:rPr>
        <w:t>用户场景：</w:t>
      </w:r>
    </w:p>
    <w:p>
      <w:pPr>
        <w:pStyle w:val="shimo normal"/>
        <w:numPr>
          <w:ilvl w:val="0"/>
          <w:numId w:val="1"/>
        </w:numPr>
        <w:spacing w:line="360"/>
        <w:jc w:val="left"/>
      </w:pPr>
      <w:r>
        <w:rPr>
          <w:rFonts w:ascii="Microsoft YaHei" w:hAnsi="Microsoft YaHei" w:cs="Microsoft YaHei" w:eastAsia="Microsoft YaHei"/>
        </w:rPr>
        <w:t>点击【数据导入】跳出事件列表导入弹窗；</w:t>
      </w:r>
    </w:p>
    <w:p>
      <w:pPr>
        <w:pStyle w:val="shimo normal"/>
        <w:numPr>
          <w:ilvl w:val="0"/>
          <w:numId w:val="1"/>
        </w:numPr>
        <w:spacing w:line="360"/>
        <w:jc w:val="left"/>
      </w:pPr>
      <w:r>
        <w:rPr>
          <w:rFonts w:ascii="Microsoft YaHei" w:hAnsi="Microsoft YaHei" w:cs="Microsoft YaHei" w:eastAsia="Microsoft YaHei"/>
        </w:rPr>
        <w:t>点击【下载列表数据】弹出文件保存弹窗；</w:t>
      </w:r>
    </w:p>
    <w:p>
      <w:pPr>
        <w:pStyle w:val="shimo normal"/>
        <w:numPr>
          <w:ilvl w:val="0"/>
          <w:numId w:val="1"/>
        </w:numPr>
        <w:spacing w:line="360"/>
        <w:jc w:val="left"/>
      </w:pPr>
      <w:r>
        <w:rPr>
          <w:rFonts w:ascii="Microsoft YaHei" w:hAnsi="Microsoft YaHei" w:cs="Microsoft YaHei" w:eastAsia="Microsoft YaHei"/>
        </w:rPr>
        <w:t>点击列表中【稿件数】，弹出所属事件内全部稿件弹窗；</w:t>
      </w:r>
    </w:p>
    <w:p>
      <w:pPr>
        <w:pStyle w:val="shimo normal"/>
        <w:numPr>
          <w:ilvl w:val="0"/>
          <w:numId w:val="1"/>
        </w:numPr>
        <w:spacing w:line="360"/>
        <w:jc w:val="left"/>
      </w:pPr>
      <w:r>
        <w:rPr>
          <w:rFonts w:ascii="Microsoft YaHei" w:hAnsi="Microsoft YaHei" w:cs="Microsoft YaHei" w:eastAsia="Microsoft YaHei"/>
        </w:rPr>
        <w:t>点击【标签】添加按钮，为事件列表添加三四级标签</w:t>
      </w:r>
    </w:p>
    <w:p>
      <w:pPr>
        <w:pStyle w:val="shimo normal"/>
        <w:numPr>
          <w:ilvl w:val="0"/>
          <w:numId w:val="1"/>
        </w:numPr>
        <w:spacing w:line="360"/>
        <w:jc w:val="left"/>
      </w:pPr>
      <w:r>
        <w:rPr>
          <w:rFonts w:ascii="Microsoft YaHei" w:hAnsi="Microsoft YaHei" w:cs="Microsoft YaHei" w:eastAsia="Microsoft YaHei"/>
        </w:rPr>
        <w:t>点击【传播链路】中导入按钮，弹出文件导入弹窗；</w:t>
      </w:r>
    </w:p>
    <w:p>
      <w:pPr>
        <w:pStyle w:val="shimo normal"/>
        <w:numPr>
          <w:ilvl w:val="0"/>
          <w:numId w:val="1"/>
        </w:numPr>
        <w:spacing w:line="360"/>
        <w:jc w:val="left"/>
      </w:pPr>
      <w:r>
        <w:rPr>
          <w:rFonts w:ascii="Microsoft YaHei" w:hAnsi="Microsoft YaHei" w:cs="Microsoft YaHei" w:eastAsia="Microsoft YaHei"/>
        </w:rPr>
        <w:t>点击【编辑】，弹出事件编辑弹窗；</w:t>
      </w:r>
    </w:p>
    <w:p>
      <w:pPr>
        <w:pStyle w:val="shimo normal"/>
        <w:numPr>
          <w:ilvl w:val="0"/>
          <w:numId w:val="1"/>
        </w:numPr>
        <w:spacing w:line="360"/>
        <w:jc w:val="left"/>
      </w:pPr>
      <w:r>
        <w:rPr>
          <w:rFonts w:ascii="Microsoft YaHei" w:hAnsi="Microsoft YaHei" w:cs="Microsoft YaHei" w:eastAsia="Microsoft YaHei"/>
        </w:rPr>
        <w:t>点击【删除】，删除该事件（数据不删）</w:t>
      </w:r>
    </w:p>
    <w:p>
      <w:pPr>
        <w:pStyle w:val="shimo normal"/>
        <w:spacing w:line="360"/>
        <w:jc w:val="left"/>
      </w:pPr>
      <w:r>
        <w:rPr>
          <w:rFonts w:ascii="Microsoft YaHei" w:hAnsi="Microsoft YaHei" w:cs="Microsoft YaHei" w:eastAsia="Microsoft YaHei"/>
        </w:rPr>
        <w:t>前置条件：</w:t>
      </w:r>
    </w:p>
    <w:p>
      <w:pPr>
        <w:pStyle w:val="shimo normal"/>
        <w:numPr>
          <w:ilvl w:val="0"/>
          <w:numId w:val="2"/>
        </w:numPr>
        <w:spacing w:line="360"/>
        <w:jc w:val="left"/>
      </w:pPr>
      <w:r>
        <w:rPr>
          <w:rFonts w:ascii="Microsoft YaHei" w:hAnsi="Microsoft YaHei" w:cs="Microsoft YaHei" w:eastAsia="Microsoft YaHei"/>
        </w:rPr>
        <w:t>用户身份为维护人员或管理员</w:t>
      </w:r>
    </w:p>
    <w:p>
      <w:pPr>
        <w:pStyle w:val="shimo heading 3"/>
        <w:spacing w:line="360"/>
        <w:jc w:val="left"/>
      </w:pPr>
      <w:r>
        <w:rPr>
          <w:rFonts w:ascii="Microsoft YaHei" w:hAnsi="Microsoft YaHei" w:cs="Microsoft YaHei" w:eastAsia="Microsoft YaHei"/>
          <w:b w:val="true"/>
        </w:rPr>
        <w:t>1.4需求描述</w:t>
      </w:r>
    </w:p>
    <w:p>
      <w:pPr>
        <w:pStyle w:val="shimo normal"/>
        <w:spacing w:line="360"/>
        <w:jc w:val="left"/>
      </w:pPr>
      <w:r>
        <w:rPr>
          <w:rFonts w:ascii="Microsoft YaHei" w:hAnsi="Microsoft YaHei" w:cs="Microsoft YaHei" w:eastAsia="Microsoft YaHei"/>
        </w:rPr>
        <w:t>（1）数据导入</w:t>
      </w:r>
    </w:p>
    <w:p>
      <w:pPr>
        <w:pStyle w:val="shimo normal"/>
        <w:spacing w:line="360"/>
        <w:jc w:val="center"/>
      </w:pPr>
      <w:r>
        <w:drawing>
          <wp:inline distT="0" distR="0" distB="0" distL="0">
            <wp:extent cx="4475734" cy="3612462"/>
            <wp:docPr id="1" name="Drawing 1" descr="图片"/>
            <a:graphic xmlns:a="http://schemas.openxmlformats.org/drawingml/2006/main">
              <a:graphicData uri="http://schemas.openxmlformats.org/drawingml/2006/picture">
                <pic:pic xmlns:pic="http://schemas.openxmlformats.org/drawingml/2006/picture">
                  <pic:nvPicPr>
                    <pic:cNvPr id="0" name="Picture 1" descr="图片"/>
                    <pic:cNvPicPr>
                      <a:picLocks noChangeAspect="true"/>
                    </pic:cNvPicPr>
                  </pic:nvPicPr>
                  <pic:blipFill>
                    <a:blip r:embed="rId7"/>
                    <a:stretch>
                      <a:fillRect/>
                    </a:stretch>
                  </pic:blipFill>
                  <pic:spPr>
                    <a:xfrm>
                      <a:off x="0" y="0"/>
                      <a:ext cx="4475734" cy="3612462"/>
                    </a:xfrm>
                    <a:prstGeom prst="rect">
                      <a:avLst/>
                    </a:prstGeom>
                  </pic:spPr>
                </pic:pic>
              </a:graphicData>
            </a:graphic>
          </wp:inline>
        </w:drawing>
      </w:r>
    </w:p>
    <w:p>
      <w:pPr>
        <w:pStyle w:val="shimo normal"/>
        <w:spacing w:line="360"/>
        <w:jc w:val="left"/>
      </w:pPr>
      <w:r>
        <w:rPr>
          <w:rFonts w:ascii="Microsoft YaHei" w:hAnsi="Microsoft YaHei" w:cs="Microsoft YaHei" w:eastAsia="Microsoft YaHei"/>
        </w:rPr>
        <w:t>	  需求：①事件列表导入情报监测系统中事件列表模块维度，需导入的维度包含事件名称、开始时间、事件类型（事件性质、所属事件分类）、关键词；除关键词外，其他维度均需显示在列表页处；</w:t>
      </w:r>
    </w:p>
    <w:p>
      <w:pPr>
        <w:pStyle w:val="shimo normal"/>
        <w:spacing w:line="360"/>
        <w:jc w:val="left"/>
      </w:pPr>
      <w:r>
        <w:rPr>
          <w:rFonts w:ascii="Microsoft YaHei" w:hAnsi="Microsoft YaHei" w:cs="Microsoft YaHei" w:eastAsia="Microsoft YaHei"/>
        </w:rPr>
        <w:t>	②根据导入的事件列表关键词与开始时间，将入库的日常数据中标题&amp;内容命中关键词的数据归到所属事件；</w:t>
      </w:r>
    </w:p>
    <w:p>
      <w:pPr>
        <w:pStyle w:val="shimo normal"/>
        <w:spacing w:line="360"/>
        <w:jc w:val="left"/>
      </w:pPr>
      <w:r>
        <w:rPr>
          <w:rFonts w:ascii="Microsoft YaHei" w:hAnsi="Microsoft YaHei" w:cs="Microsoft YaHei" w:eastAsia="Microsoft YaHei"/>
        </w:rPr>
        <w:t>	③导入事件列表的事件需根据获取的数据实时更新稿件等维度，若情报监测系统中对某事件时间进行终止，则事件列表需在同一时间停止对该事件的一切更新；</w:t>
      </w:r>
    </w:p>
    <w:p>
      <w:pPr>
        <w:pStyle w:val="shimo normal"/>
        <w:spacing w:line="360"/>
        <w:jc w:val="left"/>
      </w:pPr>
      <w:r>
        <w:rPr>
          <w:rFonts w:ascii="Microsoft YaHei" w:hAnsi="Microsoft YaHei" w:cs="Microsoft YaHei" w:eastAsia="Microsoft YaHei"/>
        </w:rPr>
        <w:t>	④用户可勾选事件将其导入列表，先前勾选过的事件用黑色背景标注以做提示；</w:t>
      </w:r>
    </w:p>
    <w:p>
      <w:pPr>
        <w:pStyle w:val="shimo normal"/>
        <w:spacing w:line="360"/>
        <w:jc w:val="left"/>
      </w:pPr>
      <w:r>
        <w:rPr>
          <w:rFonts w:ascii="Microsoft YaHei" w:hAnsi="Microsoft YaHei" w:cs="Microsoft YaHei" w:eastAsia="Microsoft YaHei"/>
        </w:rPr>
        <w:t>	⑤事件列表导入默认显示根据最近的10个事件，事件排列顺序根据开始时间时间降序排列，用户可通过滚轴加载其余事件</w:t>
      </w:r>
    </w:p>
    <w:p>
      <w:pPr>
        <w:pStyle w:val="shimo normal"/>
        <w:spacing w:line="360"/>
        <w:ind w:left="240" w:firstLine="420"/>
        <w:jc w:val="left"/>
      </w:pPr>
    </w:p>
    <w:p>
      <w:pPr>
        <w:pStyle w:val="shimo normal"/>
        <w:spacing w:line="360"/>
        <w:jc w:val="left"/>
      </w:pPr>
      <w:r>
        <w:rPr>
          <w:rFonts w:ascii="Microsoft YaHei" w:hAnsi="Microsoft YaHei" w:cs="Microsoft YaHei" w:eastAsia="Microsoft YaHei"/>
        </w:rPr>
        <w:t>（2）下载列表数据</w:t>
      </w:r>
    </w:p>
    <w:p>
      <w:pPr>
        <w:pStyle w:val="shimo normal"/>
        <w:spacing w:line="360"/>
        <w:jc w:val="left"/>
      </w:pPr>
      <w:r>
        <w:rPr>
          <w:rFonts w:ascii="Microsoft YaHei" w:hAnsi="Microsoft YaHei" w:cs="Microsoft YaHei" w:eastAsia="Microsoft YaHei"/>
        </w:rPr>
        <w:t>	需求：①用户点击该按钮下载事件列表数据文件，文件格式如下：</w:t>
      </w:r>
    </w:p>
    <w:p>
      <w:pPr>
        <w:pStyle w:val="shimo normal"/>
        <w:spacing w:line="360"/>
        <w:jc w:val="center"/>
      </w:pPr>
      <w:r>
        <w:drawing>
          <wp:inline distT="0" distR="0" distB="0" distL="0">
            <wp:extent cx="3531235" cy="221234"/>
            <wp:docPr id="2" name="Drawing 2" descr="图片"/>
            <a:graphic xmlns:a="http://schemas.openxmlformats.org/drawingml/2006/main">
              <a:graphicData uri="http://schemas.openxmlformats.org/drawingml/2006/picture">
                <pic:pic xmlns:pic="http://schemas.openxmlformats.org/drawingml/2006/picture">
                  <pic:nvPicPr>
                    <pic:cNvPr id="0" name="Picture 2" descr="图片"/>
                    <pic:cNvPicPr>
                      <a:picLocks noChangeAspect="true"/>
                    </pic:cNvPicPr>
                  </pic:nvPicPr>
                  <pic:blipFill>
                    <a:blip r:embed="rId8"/>
                    <a:stretch>
                      <a:fillRect/>
                    </a:stretch>
                  </pic:blipFill>
                  <pic:spPr>
                    <a:xfrm>
                      <a:off x="0" y="0"/>
                      <a:ext cx="3531235" cy="221234"/>
                    </a:xfrm>
                    <a:prstGeom prst="rect">
                      <a:avLst/>
                    </a:prstGeom>
                  </pic:spPr>
                </pic:pic>
              </a:graphicData>
            </a:graphic>
          </wp:inline>
        </w:drawing>
      </w:r>
    </w:p>
    <w:p>
      <w:pPr>
        <w:pStyle w:val="shimo normal"/>
        <w:spacing w:line="360"/>
        <w:jc w:val="left"/>
      </w:pPr>
      <w:r>
        <w:rPr>
          <w:rFonts w:ascii="Microsoft YaHei" w:hAnsi="Microsoft YaHei" w:cs="Microsoft YaHei" w:eastAsia="Microsoft YaHei"/>
        </w:rPr>
        <w:t>（3）事件表格</w:t>
      </w:r>
    </w:p>
    <w:p>
      <w:pPr>
        <w:pStyle w:val="shimo normal"/>
        <w:spacing w:line="360"/>
        <w:jc w:val="left"/>
      </w:pPr>
      <w:r>
        <w:rPr>
          <w:rFonts w:ascii="Microsoft YaHei" w:hAnsi="Microsoft YaHei" w:cs="Microsoft YaHei" w:eastAsia="Microsoft YaHei"/>
        </w:rPr>
        <w:t>	需求：</w:t>
      </w:r>
    </w:p>
    <w:p>
      <w:pPr>
        <w:pStyle w:val="shimo normal"/>
        <w:spacing w:line="360"/>
        <w:jc w:val="left"/>
      </w:pPr>
      <w:r>
        <w:rPr>
          <w:rFonts w:ascii="Microsoft YaHei" w:hAnsi="Microsoft YaHei" w:cs="Microsoft YaHei" w:eastAsia="Microsoft YaHei"/>
        </w:rPr>
        <w:t>	①需显示维度包含序号、事件名称、稿件数量、首发平台、首发渠道、开始时间、是否结束、情感倾向、标签、传播链路图、编辑、删除；</w:t>
      </w:r>
    </w:p>
    <w:p>
      <w:pPr>
        <w:pStyle w:val="shimo normal"/>
        <w:spacing w:line="360"/>
        <w:jc w:val="left"/>
      </w:pPr>
      <w:r>
        <w:rPr>
          <w:rFonts w:ascii="Microsoft YaHei" w:hAnsi="Microsoft YaHei" w:cs="Microsoft YaHei" w:eastAsia="Microsoft YaHei"/>
        </w:rPr>
        <w:t>	②稿件数即为某个事件根据关键词获取到的所有数据，点击稿件数，跳出【稿件列表】弹窗，根据稿件发布时间升序排列，稿件列表维度包含稿件名、发布时间、是否首发、所属平台、渠道名、情感倾向（即稿件性质一列）；用户可点击【下载列表数据】获取该稿件列表内所有数据，文件维度同系统中的稿件列表；</w:t>
      </w:r>
    </w:p>
    <w:p>
      <w:pPr>
        <w:pStyle w:val="shimo normal"/>
        <w:spacing w:line="360"/>
        <w:jc w:val="left"/>
      </w:pPr>
      <w:r>
        <w:rPr>
          <w:rFonts w:ascii="Microsoft YaHei" w:hAnsi="Microsoft YaHei" w:cs="Microsoft YaHei" w:eastAsia="Microsoft YaHei"/>
        </w:rPr>
        <w:t>	③系统需自动识别单一事件的首发基本信息，包含首发平台、首发渠道、首发时间，因自媒体平台如天天快报、大鱼号等无法获取到精确到时的信息，识别首发时忽略事件开始日期中，时间为00:00的数据，再选择发稿时间最早的稿件，将其平台、渠道名、发稿时间标注在事件列表上；</w:t>
      </w:r>
    </w:p>
    <w:p>
      <w:pPr>
        <w:pStyle w:val="shimo normal"/>
        <w:spacing w:line="360"/>
        <w:jc w:val="left"/>
      </w:pPr>
      <w:r>
        <w:rPr>
          <w:rFonts w:ascii="Microsoft YaHei" w:hAnsi="Microsoft YaHei" w:cs="Microsoft YaHei" w:eastAsia="Microsoft YaHei"/>
        </w:rPr>
        <w:t>	④若某个事件在情报监测系统中已标注结束，则事件列表中对应事件需标上结束时间；</w:t>
      </w:r>
    </w:p>
    <w:p>
      <w:pPr>
        <w:pStyle w:val="shimo normal"/>
        <w:spacing w:line="360"/>
        <w:jc w:val="left"/>
      </w:pPr>
      <w:r>
        <w:rPr>
          <w:rFonts w:ascii="Microsoft YaHei" w:hAnsi="Microsoft YaHei" w:cs="Microsoft YaHei" w:eastAsia="Microsoft YaHei"/>
        </w:rPr>
        <w:t>	③事件标签，需获取情报监测系统-事件列表模块中原本存在的一二级标签，即情感倾向（正负中）、事件类型（标签体系中的二级标签），根据获取到的二级标签，再自动统计该事件所属的日常数据中的三、四级标签（三级标签需为事件列表定义的二级标签底下的三级标签类型），并将其显示在列表中；</w:t>
      </w:r>
    </w:p>
    <w:p>
      <w:pPr>
        <w:pStyle w:val="shimo normal"/>
        <w:spacing w:line="360"/>
        <w:jc w:val="left"/>
      </w:pPr>
      <w:r>
        <w:rPr>
          <w:rFonts w:ascii="Microsoft YaHei" w:hAnsi="Microsoft YaHei" w:cs="Microsoft YaHei" w:eastAsia="Microsoft YaHei"/>
        </w:rPr>
        <w:t>	维护人员也可对标签进行修改，在标签修改时，标签弹窗需显示获取到的二级标签的下属三级标签，其中负面事件还需额外显示四级标签；</w:t>
      </w:r>
    </w:p>
    <w:p>
      <w:pPr>
        <w:pStyle w:val="shimo normal"/>
        <w:spacing w:line="360"/>
        <w:jc w:val="left"/>
      </w:pPr>
      <w:r>
        <w:rPr>
          <w:rFonts w:ascii="Microsoft YaHei" w:hAnsi="Microsoft YaHei" w:cs="Microsoft YaHei" w:eastAsia="Microsoft YaHei"/>
          <w:highlight w:val="lightGray"/>
        </w:rPr>
        <w:t>	④传播链路，当维护人员未上传任何数据时，根据之前的自动化程序，梳理出网媒与自媒体的传播链路图，其中因自媒体的网页无明确转载规则，输出的自媒体部分链路图关系需改为单个标题下，同一平台自媒体作为平台的转发节点出现，可参考下述案例：</w:t>
      </w:r>
    </w:p>
    <w:p>
      <w:pPr>
        <w:pStyle w:val="shimo normal"/>
        <w:spacing w:line="360"/>
        <w:jc w:val="left"/>
      </w:pPr>
      <w:r>
        <w:rPr>
          <w:rFonts w:ascii="Microsoft YaHei" w:hAnsi="Microsoft YaHei" w:cs="Microsoft YaHei" w:eastAsia="Microsoft YaHei"/>
        </w:rPr>
        <w:t>	（今日头条多个平台参与传播标题1）</w:t>
      </w:r>
    </w:p>
    <w:p>
      <w:pPr>
        <w:pStyle w:val="shimo normal"/>
        <w:spacing w:line="360"/>
        <w:jc w:val="center"/>
      </w:pPr>
      <w:r>
        <w:drawing>
          <wp:inline distT="0" distR="0" distB="0" distL="0">
            <wp:extent cx="4713986" cy="2459101"/>
            <wp:docPr id="3" name="Drawing 3" descr="图片"/>
            <a:graphic xmlns:a="http://schemas.openxmlformats.org/drawingml/2006/main">
              <a:graphicData uri="http://schemas.openxmlformats.org/drawingml/2006/picture">
                <pic:pic xmlns:pic="http://schemas.openxmlformats.org/drawingml/2006/picture">
                  <pic:nvPicPr>
                    <pic:cNvPr id="0" name="Picture 3" descr="图片"/>
                    <pic:cNvPicPr>
                      <a:picLocks noChangeAspect="true"/>
                    </pic:cNvPicPr>
                  </pic:nvPicPr>
                  <pic:blipFill>
                    <a:blip r:embed="rId9"/>
                    <a:stretch>
                      <a:fillRect/>
                    </a:stretch>
                  </pic:blipFill>
                  <pic:spPr>
                    <a:xfrm>
                      <a:off x="0" y="0"/>
                      <a:ext cx="4713986" cy="2459101"/>
                    </a:xfrm>
                    <a:prstGeom prst="rect">
                      <a:avLst/>
                    </a:prstGeom>
                  </pic:spPr>
                </pic:pic>
              </a:graphicData>
            </a:graphic>
          </wp:inline>
        </w:drawing>
      </w:r>
      <w:r>
        <w:rPr>
          <w:rFonts w:ascii="Microsoft YaHei" w:hAnsi="Microsoft YaHei" w:cs="Microsoft YaHei" w:eastAsia="Microsoft YaHei"/>
        </w:rPr>
        <w:t xml:space="preserve">  </w:t>
      </w:r>
    </w:p>
    <w:p>
      <w:pPr>
        <w:pStyle w:val="shimo normal"/>
        <w:spacing w:line="360"/>
        <w:jc w:val="left"/>
      </w:pPr>
      <w:r>
        <w:rPr>
          <w:rFonts w:ascii="Microsoft YaHei" w:hAnsi="Microsoft YaHei" w:cs="Microsoft YaHei" w:eastAsia="Microsoft YaHei"/>
          <w:highlight w:val="lightGray"/>
        </w:rPr>
        <w:t>	维护人员也可通过传播链路文件导入按钮，上传更精细的链路图文件，系统需根据文件匹配边关系与节点文件，并输出链路图覆盖之前自动生成的链路图；</w:t>
      </w:r>
    </w:p>
    <w:p>
      <w:pPr>
        <w:pStyle w:val="shimo normal"/>
        <w:spacing w:line="360"/>
        <w:jc w:val="left"/>
      </w:pPr>
      <w:r>
        <w:rPr>
          <w:rFonts w:ascii="Microsoft YaHei" w:hAnsi="Microsoft YaHei" w:cs="Microsoft YaHei" w:eastAsia="Microsoft YaHei"/>
        </w:rPr>
        <w:t>	链路图文件参考样式如下：</w:t>
      </w:r>
    </w:p>
    <w:p>
      <w:pPr>
        <w:pStyle w:val="shimo normal"/>
        <w:spacing w:line="360"/>
        <w:jc w:val="left"/>
      </w:pPr>
      <w:r>
        <w:rPr>
          <w:rFonts w:ascii="Microsoft YaHei" w:hAnsi="Microsoft YaHei" w:cs="Microsoft YaHei" w:eastAsia="Microsoft YaHei"/>
        </w:rPr>
        <w:t xml:space="preserve"> </w:t>
      </w:r>
      <w:r>
        <w:drawing>
          <wp:inline distT="0" distR="0" distB="0" distL="0">
            <wp:extent cx="4713986" cy="638175"/>
            <wp:docPr id="4" name="Drawing 4" descr="图片"/>
            <a:graphic xmlns:a="http://schemas.openxmlformats.org/drawingml/2006/main">
              <a:graphicData uri="http://schemas.openxmlformats.org/drawingml/2006/picture">
                <pic:pic xmlns:pic="http://schemas.openxmlformats.org/drawingml/2006/picture">
                  <pic:nvPicPr>
                    <pic:cNvPr id="0" name="Picture 4" descr="图片"/>
                    <pic:cNvPicPr>
                      <a:picLocks noChangeAspect="true"/>
                    </pic:cNvPicPr>
                  </pic:nvPicPr>
                  <pic:blipFill>
                    <a:blip r:embed="rId10"/>
                    <a:stretch>
                      <a:fillRect/>
                    </a:stretch>
                  </pic:blipFill>
                  <pic:spPr>
                    <a:xfrm>
                      <a:off x="0" y="0"/>
                      <a:ext cx="4713986" cy="638175"/>
                    </a:xfrm>
                    <a:prstGeom prst="rect">
                      <a:avLst/>
                    </a:prstGeom>
                  </pic:spPr>
                </pic:pic>
              </a:graphicData>
            </a:graphic>
          </wp:inline>
        </w:drawing>
      </w:r>
    </w:p>
    <w:p>
      <w:pPr>
        <w:pStyle w:val="shimo normal"/>
        <w:spacing w:line="360"/>
        <w:jc w:val="left"/>
      </w:pPr>
      <w:r>
        <w:rPr>
          <w:rFonts w:ascii="Microsoft YaHei" w:hAnsi="Microsoft YaHei" w:cs="Microsoft YaHei" w:eastAsia="Microsoft YaHei"/>
        </w:rPr>
        <w:t>	⑤事件编辑，用户可通过该弹窗编辑单个事件，并上传相关数据；</w:t>
      </w:r>
    </w:p>
    <w:p>
      <w:pPr>
        <w:pStyle w:val="shimo normal"/>
        <w:spacing w:line="360"/>
        <w:ind w:left="240" w:firstLine="420"/>
        <w:jc w:val="left"/>
      </w:pPr>
      <w:r>
        <w:rPr>
          <w:rFonts w:ascii="Microsoft YaHei" w:hAnsi="Microsoft YaHei" w:cs="Microsoft YaHei" w:eastAsia="Microsoft YaHei"/>
        </w:rPr>
        <w:t>a.首发框默认显示系统识别结果，若系统识别的首发错误，用户可在编辑弹窗对此进行修改，点击确定首发生效；</w:t>
      </w:r>
    </w:p>
    <w:p>
      <w:pPr>
        <w:pStyle w:val="shimo normal"/>
        <w:spacing w:line="360"/>
        <w:ind w:left="240" w:firstLine="420"/>
        <w:jc w:val="left"/>
      </w:pPr>
      <w:r>
        <w:rPr>
          <w:rFonts w:ascii="Microsoft YaHei" w:hAnsi="Microsoft YaHei" w:cs="Microsoft YaHei" w:eastAsia="Microsoft YaHei"/>
        </w:rPr>
        <w:t>b.用户可在此关联腾讯事件列表，关联后再前台事件分析页中会增加对比按钮，将两个品牌的事件对比分析；</w:t>
      </w:r>
    </w:p>
    <w:p>
      <w:pPr>
        <w:pStyle w:val="shimo normal"/>
        <w:spacing w:line="360"/>
        <w:ind w:left="240" w:firstLine="420"/>
        <w:jc w:val="left"/>
      </w:pPr>
      <w:r>
        <w:rPr>
          <w:rFonts w:ascii="Microsoft YaHei" w:hAnsi="Microsoft YaHei" w:cs="Microsoft YaHei" w:eastAsia="Microsoft YaHei"/>
        </w:rPr>
        <w:t>c.用户可在此导入事件评论数据，评论数据分析体现在事件分析-评论分析中，导入的评论数据需根据固定维度提交，用户可在此弹窗下载评论模板excel进行内容填充；</w:t>
      </w:r>
    </w:p>
    <w:p>
      <w:pPr>
        <w:pStyle w:val="shimo normal"/>
        <w:spacing w:line="360"/>
        <w:ind w:left="240" w:firstLine="420"/>
        <w:jc w:val="left"/>
      </w:pPr>
      <w:r>
        <w:rPr>
          <w:rFonts w:ascii="Microsoft YaHei" w:hAnsi="Microsoft YaHei" w:cs="Microsoft YaHei" w:eastAsia="Microsoft YaHei"/>
        </w:rPr>
        <w:t>d.点击评论添加评论方向及相关评论，默认显示评论方向1，用户可点击【添加】增加评论方向，可通过相关评论右侧“+”增加某一评论方向下相关评论的数量，也可通过“—”删除某一评论方向下相关评论的数量，右上角【添加】右侧的【删除】用于删除整个评论方向，删除顺序按照添加时间由近到早；</w:t>
      </w:r>
    </w:p>
    <w:p>
      <w:pPr>
        <w:pStyle w:val="shimo normal"/>
        <w:spacing w:line="360"/>
        <w:ind w:left="240" w:firstLine="420"/>
        <w:jc w:val="left"/>
      </w:pPr>
      <w:r>
        <w:rPr>
          <w:rFonts w:ascii="Microsoft YaHei" w:hAnsi="Microsoft YaHei" w:cs="Microsoft YaHei" w:eastAsia="Microsoft YaHei"/>
        </w:rPr>
        <w:t>e.用户点击事件图片上传即可导入该事件题图，默认需用户导入1:1图片；</w:t>
      </w:r>
    </w:p>
    <w:p>
      <w:pPr>
        <w:pStyle w:val="shimo normal"/>
        <w:spacing w:line="360"/>
        <w:ind w:left="240" w:firstLine="420"/>
        <w:jc w:val="left"/>
      </w:pPr>
      <w:r>
        <w:rPr>
          <w:rFonts w:ascii="Microsoft YaHei" w:hAnsi="Microsoft YaHei" w:cs="Microsoft YaHei" w:eastAsia="Microsoft YaHei"/>
        </w:rPr>
        <w:t>f.编辑弹窗无需将所有内容填满才能确定，填充单个维度就可确定，未填充的维度保持先前状态即可；</w:t>
      </w:r>
    </w:p>
    <w:p>
      <w:pPr>
        <w:pStyle w:val="shimo normal"/>
        <w:spacing w:line="360"/>
        <w:ind w:left="240" w:firstLine="420"/>
        <w:jc w:val="left"/>
      </w:pPr>
      <w:r>
        <w:rPr>
          <w:rFonts w:ascii="Microsoft YaHei" w:hAnsi="Microsoft YaHei" w:cs="Microsoft YaHei" w:eastAsia="Microsoft YaHei"/>
        </w:rPr>
        <w:t>g.删除事件即在事件列表中删去该事件，事件所属数据不删，事件图谱与单个事件分析页及事件相关统计中删去该事件；</w:t>
      </w:r>
    </w:p>
    <w:p>
      <w:pPr>
        <w:pStyle w:val="shimo normal"/>
        <w:spacing w:line="360"/>
        <w:jc w:val="left"/>
      </w:pPr>
      <w:r>
        <w:rPr>
          <w:rFonts w:ascii="Microsoft YaHei" w:hAnsi="Microsoft YaHei" w:cs="Microsoft YaHei" w:eastAsia="Microsoft YaHei"/>
        </w:rPr>
        <w:t>（4）搜索</w:t>
      </w:r>
    </w:p>
    <w:p>
      <w:pPr>
        <w:pStyle w:val="shimo normal"/>
        <w:spacing w:line="360"/>
        <w:ind w:left="240"/>
        <w:jc w:val="left"/>
      </w:pPr>
      <w:r>
        <w:rPr>
          <w:rFonts w:ascii="Microsoft YaHei" w:hAnsi="Microsoft YaHei" w:cs="Microsoft YaHei" w:eastAsia="Microsoft YaHei"/>
        </w:rPr>
        <w:t>需求：①输入关键词，匹配事件列表中符合关键词的事件，并显示结果</w:t>
      </w:r>
    </w:p>
    <w:p>
      <w:pPr>
        <w:pStyle w:val="shimo normal"/>
        <w:spacing w:line="360"/>
        <w:jc w:val="left"/>
      </w:pPr>
      <w:r>
        <w:rPr>
          <w:rFonts w:ascii="Microsoft YaHei" w:hAnsi="Microsoft YaHei" w:cs="Microsoft YaHei" w:eastAsia="Microsoft YaHei"/>
          <w:b w:val="true"/>
        </w:rPr>
        <w:t>补充说明：</w:t>
      </w:r>
    </w:p>
    <w:p>
      <w:pPr>
        <w:pStyle w:val="shimo normal"/>
        <w:spacing w:line="360"/>
        <w:jc w:val="left"/>
      </w:pPr>
      <w:r>
        <w:rPr>
          <w:rFonts w:ascii="Microsoft YaHei" w:hAnsi="Microsoft YaHei" w:cs="Microsoft YaHei" w:eastAsia="Microsoft YaHei"/>
        </w:rPr>
        <w:t>	①事件列表数据及相关维度主要应用在首页、搜索（事件）、全部事件页、事件图谱、事件分析页；</w:t>
      </w:r>
    </w:p>
    <w:p>
      <w:pPr>
        <w:pStyle w:val="shimo normal"/>
        <w:spacing w:line="360"/>
        <w:jc w:val="left"/>
      </w:pPr>
      <w:r>
        <w:rPr>
          <w:rFonts w:ascii="Microsoft YaHei" w:hAnsi="Microsoft YaHei" w:cs="Microsoft YaHei" w:eastAsia="Microsoft YaHei"/>
        </w:rPr>
        <w:t>	②上传的评论数据主要应用在首页（解读）、搜索（水军）、水军图谱、水军分析、事件分析（评论分析）；</w:t>
      </w:r>
    </w:p>
    <w:p>
      <w:pPr>
        <w:pStyle w:val="shimo normal"/>
        <w:spacing w:line="360"/>
        <w:jc w:val="left"/>
      </w:pPr>
      <w:r>
        <w:rPr>
          <w:rFonts w:ascii="Microsoft YaHei" w:hAnsi="Microsoft YaHei" w:cs="Microsoft YaHei" w:eastAsia="Microsoft YaHei"/>
        </w:rPr>
        <w:t>	③上传的链路图数据主要应用在事件分析页-链路图部分</w:t>
      </w:r>
    </w:p>
    <w:p>
      <w:pPr>
        <w:pStyle w:val="shimo normal"/>
        <w:spacing w:line="360"/>
        <w:jc w:val="left"/>
      </w:pPr>
      <w:r>
        <w:rPr>
          <w:rFonts w:ascii="Microsoft YaHei" w:hAnsi="Microsoft YaHei" w:cs="Microsoft YaHei" w:eastAsia="Microsoft YaHei"/>
        </w:rPr>
        <w:t>	（2）上传的链路图文件中，①根据文件中的原发标题（去掉标点）进行聚合，将原发标题为同一个的归到一类；②报道标题与原发标题有变化的，将相同变化的报道标题归到一类；③根据是否原发及原发渠道确定转载顺序，输出对应的边文件和节点文件（会演示人工如何操作该模块的）；</w:t>
      </w:r>
    </w:p>
    <w:p>
      <w:pPr>
        <w:pStyle w:val="shimo normal"/>
        <w:spacing w:line="360"/>
        <w:jc w:val="center"/>
      </w:pPr>
      <w:r>
        <w:rPr>
          <w:rFonts w:ascii="Microsoft YaHei" w:hAnsi="Microsoft YaHei" w:cs="Microsoft YaHei" w:eastAsia="Microsoft YaHei"/>
        </w:rPr>
        <w:t xml:space="preserve">  </w:t>
      </w:r>
      <w:r>
        <w:drawing>
          <wp:inline distT="0" distR="0" distB="0" distL="0">
            <wp:extent cx="4765040" cy="2078246"/>
            <wp:docPr id="5" name="Drawing 5" descr="图片"/>
            <a:graphic xmlns:a="http://schemas.openxmlformats.org/drawingml/2006/main">
              <a:graphicData uri="http://schemas.openxmlformats.org/drawingml/2006/picture">
                <pic:pic xmlns:pic="http://schemas.openxmlformats.org/drawingml/2006/picture">
                  <pic:nvPicPr>
                    <pic:cNvPr id="0" name="Picture 5" descr="图片"/>
                    <pic:cNvPicPr>
                      <a:picLocks noChangeAspect="true"/>
                    </pic:cNvPicPr>
                  </pic:nvPicPr>
                  <pic:blipFill>
                    <a:blip r:embed="rId11"/>
                    <a:stretch>
                      <a:fillRect/>
                    </a:stretch>
                  </pic:blipFill>
                  <pic:spPr>
                    <a:xfrm>
                      <a:off x="0" y="0"/>
                      <a:ext cx="4765040" cy="2078246"/>
                    </a:xfrm>
                    <a:prstGeom prst="rect">
                      <a:avLst/>
                    </a:prstGeom>
                  </pic:spPr>
                </pic:pic>
              </a:graphicData>
            </a:graphic>
          </wp:inline>
        </w:drawing>
      </w:r>
    </w:p>
    <w:p>
      <w:pPr>
        <w:pStyle w:val="shimo normal"/>
        <w:spacing w:line="360"/>
        <w:jc w:val="left"/>
      </w:pPr>
      <w:r>
        <w:rPr>
          <w:rFonts w:ascii="Microsoft YaHei" w:hAnsi="Microsoft YaHei" w:cs="Microsoft YaHei" w:eastAsia="Microsoft YaHei"/>
        </w:rPr>
        <w:t>	（3）评论数据解析要求：当前版本，平台仅包含微博与今日头条；情绪分为正负中&amp;讴歌，其中讴歌属于正面，在统计正负中占比时归到正面；</w:t>
      </w:r>
    </w:p>
    <w:p>
      <w:pPr>
        <w:pStyle w:val="shimo normal"/>
        <w:spacing w:line="360"/>
        <w:jc w:val="left"/>
      </w:pPr>
      <w:r>
        <w:rPr>
          <w:rFonts w:ascii="Microsoft YaHei" w:hAnsi="Microsoft YaHei" w:cs="Microsoft YaHei" w:eastAsia="Microsoft YaHei"/>
        </w:rPr>
        <w:t xml:space="preserve">	需上传评论模板如下： </w:t>
      </w:r>
    </w:p>
    <w:p>
      <w:pPr>
        <w:pStyle w:val="shimo normal"/>
        <w:spacing w:line="360"/>
        <w:ind w:left="240"/>
        <w:jc w:val="left"/>
      </w:pPr>
      <w:r>
        <w:drawing>
          <wp:inline distT="0" distR="0" distB="0" distL="0">
            <wp:extent cx="5020310" cy="350817"/>
            <wp:docPr id="6" name="Drawing 6" descr="图片"/>
            <a:graphic xmlns:a="http://schemas.openxmlformats.org/drawingml/2006/main">
              <a:graphicData uri="http://schemas.openxmlformats.org/drawingml/2006/picture">
                <pic:pic xmlns:pic="http://schemas.openxmlformats.org/drawingml/2006/picture">
                  <pic:nvPicPr>
                    <pic:cNvPr id="0" name="Picture 6" descr="图片"/>
                    <pic:cNvPicPr>
                      <a:picLocks noChangeAspect="true"/>
                    </pic:cNvPicPr>
                  </pic:nvPicPr>
                  <pic:blipFill>
                    <a:blip r:embed="rId12"/>
                    <a:stretch>
                      <a:fillRect/>
                    </a:stretch>
                  </pic:blipFill>
                  <pic:spPr>
                    <a:xfrm>
                      <a:off x="0" y="0"/>
                      <a:ext cx="5020310" cy="350817"/>
                    </a:xfrm>
                    <a:prstGeom prst="rect">
                      <a:avLst/>
                    </a:prstGeom>
                  </pic:spPr>
                </pic:pic>
              </a:graphicData>
            </a:graphic>
          </wp:inline>
        </w:drawing>
      </w:r>
    </w:p>
    <w:p>
      <w:pPr>
        <w:pStyle w:val="shimo heading 2"/>
        <w:spacing w:line="360"/>
        <w:jc w:val="center"/>
      </w:pPr>
      <w:r>
        <w:rPr>
          <w:rFonts w:ascii="Microsoft YaHei" w:hAnsi="Microsoft YaHei" w:cs="Microsoft YaHei" w:eastAsia="Microsoft YaHei"/>
          <w:b w:val="true"/>
        </w:rPr>
        <w:t>2、第二部分 渠道列表页</w:t>
      </w:r>
    </w:p>
    <w:p>
      <w:pPr>
        <w:pStyle w:val="shimo heading 3"/>
        <w:spacing w:line="360"/>
        <w:jc w:val="left"/>
      </w:pPr>
      <w:r>
        <w:rPr>
          <w:rFonts w:ascii="Microsoft YaHei" w:hAnsi="Microsoft YaHei" w:cs="Microsoft YaHei" w:eastAsia="Microsoft YaHei"/>
          <w:b w:val="true"/>
        </w:rPr>
        <w:t>2.1页面概述</w:t>
      </w:r>
    </w:p>
    <w:p>
      <w:pPr>
        <w:pStyle w:val="shimo normal"/>
        <w:spacing w:line="360"/>
        <w:ind w:left="240" w:firstLine="420"/>
        <w:jc w:val="left"/>
      </w:pPr>
      <w:r>
        <w:rPr>
          <w:rFonts w:ascii="Microsoft YaHei" w:hAnsi="Microsoft YaHei" w:cs="Microsoft YaHei" w:eastAsia="Microsoft YaHei"/>
        </w:rPr>
        <w:t>基于情报监测系统导入的品牌日常数据，筛选出不同平台的各个渠道，并展示该渠道针对该品牌发布的稿件等维度。</w:t>
      </w:r>
    </w:p>
    <w:p>
      <w:pPr>
        <w:pStyle w:val="shimo heading 3"/>
        <w:spacing w:line="360"/>
        <w:jc w:val="left"/>
      </w:pPr>
      <w:r>
        <w:rPr>
          <w:rFonts w:ascii="Microsoft YaHei" w:hAnsi="Microsoft YaHei" w:cs="Microsoft YaHei" w:eastAsia="Microsoft YaHei"/>
          <w:b w:val="true"/>
        </w:rPr>
        <w:t>2.2页面结构</w:t>
      </w:r>
    </w:p>
    <w:p>
      <w:pPr>
        <w:pStyle w:val="shimo normal"/>
        <w:spacing w:line="360"/>
        <w:ind w:left="240" w:firstLine="420"/>
        <w:jc w:val="left"/>
      </w:pPr>
      <w:r>
        <w:rPr>
          <w:rFonts w:ascii="Microsoft YaHei" w:hAnsi="Microsoft YaHei" w:cs="Microsoft YaHei" w:eastAsia="Microsoft YaHei"/>
        </w:rPr>
        <w:t>（1）平台筛选：展示所有平台，可点击筛选某一平台底下所有渠道；</w:t>
      </w:r>
    </w:p>
    <w:p>
      <w:pPr>
        <w:pStyle w:val="shimo normal"/>
        <w:spacing w:line="360"/>
        <w:ind w:left="240" w:firstLine="420"/>
        <w:jc w:val="left"/>
      </w:pPr>
      <w:r>
        <w:rPr>
          <w:rFonts w:ascii="Microsoft YaHei" w:hAnsi="Microsoft YaHei" w:cs="Microsoft YaHei" w:eastAsia="Microsoft YaHei"/>
        </w:rPr>
        <w:t>（2）添加：添加单一渠道；</w:t>
      </w:r>
    </w:p>
    <w:p>
      <w:pPr>
        <w:pStyle w:val="shimo normal"/>
        <w:spacing w:line="360"/>
        <w:ind w:left="240" w:firstLine="420"/>
        <w:jc w:val="left"/>
      </w:pPr>
      <w:r>
        <w:rPr>
          <w:rFonts w:ascii="Microsoft YaHei" w:hAnsi="Microsoft YaHei" w:cs="Microsoft YaHei" w:eastAsia="Microsoft YaHei"/>
        </w:rPr>
        <w:t>（3）搜索：输入关键词，渠道名命中关键词显示对应渠道渠道；</w:t>
      </w:r>
    </w:p>
    <w:p>
      <w:pPr>
        <w:pStyle w:val="shimo normal"/>
        <w:spacing w:line="360"/>
        <w:ind w:left="240" w:firstLine="420"/>
        <w:jc w:val="left"/>
      </w:pPr>
      <w:r>
        <w:rPr>
          <w:rFonts w:ascii="Microsoft YaHei" w:hAnsi="Microsoft YaHei" w:cs="Microsoft YaHei" w:eastAsia="Microsoft YaHei"/>
        </w:rPr>
        <w:t>（4）数据下载：下载所有渠道数据及所含维度；</w:t>
      </w:r>
    </w:p>
    <w:p>
      <w:pPr>
        <w:pStyle w:val="shimo normal"/>
        <w:spacing w:line="360"/>
        <w:ind w:left="240" w:firstLine="420"/>
        <w:jc w:val="left"/>
      </w:pPr>
      <w:r>
        <w:rPr>
          <w:rFonts w:ascii="Microsoft YaHei" w:hAnsi="Microsoft YaHei" w:cs="Microsoft YaHei" w:eastAsia="Microsoft YaHei"/>
        </w:rPr>
        <w:t>（5）渠道列表：显示所有渠道及对应维度，按照最近活跃时间降序排列；</w:t>
      </w:r>
    </w:p>
    <w:p>
      <w:pPr>
        <w:pStyle w:val="shimo normal"/>
        <w:spacing w:line="360"/>
        <w:ind w:left="240" w:firstLine="420"/>
        <w:jc w:val="left"/>
      </w:pPr>
      <w:r>
        <w:rPr>
          <w:rFonts w:ascii="Microsoft YaHei" w:hAnsi="Microsoft YaHei" w:cs="Microsoft YaHei" w:eastAsia="Microsoft YaHei"/>
        </w:rPr>
        <w:t>（6）删除列表：显示已删除渠道，可在该弹窗恢复渠道；</w:t>
      </w:r>
    </w:p>
    <w:p>
      <w:pPr>
        <w:pStyle w:val="shimo normal"/>
        <w:spacing w:line="360"/>
        <w:ind w:left="240" w:firstLine="420"/>
        <w:jc w:val="left"/>
      </w:pPr>
      <w:r>
        <w:rPr>
          <w:rFonts w:ascii="Microsoft YaHei" w:hAnsi="Microsoft YaHei" w:cs="Microsoft YaHei" w:eastAsia="Microsoft YaHei"/>
        </w:rPr>
        <w:t>（7）标签导入：一键更新所有渠道标签</w:t>
      </w:r>
    </w:p>
    <w:p>
      <w:pPr>
        <w:pStyle w:val="shimo heading 3"/>
        <w:spacing w:line="360"/>
        <w:jc w:val="left"/>
      </w:pPr>
      <w:r>
        <w:rPr>
          <w:rFonts w:ascii="Microsoft YaHei" w:hAnsi="Microsoft YaHei" w:cs="Microsoft YaHei" w:eastAsia="Microsoft YaHei"/>
          <w:b w:val="true"/>
        </w:rPr>
        <w:t>2.3特性说明</w:t>
      </w:r>
    </w:p>
    <w:p>
      <w:pPr>
        <w:pStyle w:val="shimo normal"/>
        <w:spacing w:line="360"/>
        <w:jc w:val="left"/>
      </w:pPr>
      <w:r>
        <w:rPr>
          <w:rFonts w:ascii="Microsoft YaHei" w:hAnsi="Microsoft YaHei" w:cs="Microsoft YaHei" w:eastAsia="Microsoft YaHei"/>
        </w:rPr>
        <w:t>用户场景：</w:t>
      </w:r>
    </w:p>
    <w:p>
      <w:pPr>
        <w:pStyle w:val="shimo normal"/>
        <w:spacing w:line="360"/>
        <w:ind w:left="240" w:firstLine="420"/>
        <w:jc w:val="left"/>
      </w:pPr>
      <w:r>
        <w:rPr>
          <w:rFonts w:ascii="Microsoft YaHei" w:hAnsi="Microsoft YaHei" w:cs="Microsoft YaHei" w:eastAsia="Microsoft YaHei"/>
        </w:rPr>
        <w:t>（1）点击【平台筛选】列表中任一平台，列表即显示对应平台所属渠道；</w:t>
      </w:r>
    </w:p>
    <w:p>
      <w:pPr>
        <w:pStyle w:val="shimo normal"/>
        <w:spacing w:line="360"/>
        <w:ind w:left="240" w:firstLine="420"/>
        <w:jc w:val="left"/>
      </w:pPr>
      <w:r>
        <w:rPr>
          <w:rFonts w:ascii="Microsoft YaHei" w:hAnsi="Microsoft YaHei" w:cs="Microsoft YaHei" w:eastAsia="Microsoft YaHei"/>
        </w:rPr>
        <w:t>（2）点击【渠道添加】弹出添加弹窗；</w:t>
      </w:r>
    </w:p>
    <w:p>
      <w:pPr>
        <w:pStyle w:val="shimo normal"/>
        <w:spacing w:line="360"/>
        <w:ind w:left="240" w:firstLine="420"/>
        <w:jc w:val="left"/>
      </w:pPr>
      <w:r>
        <w:rPr>
          <w:rFonts w:ascii="Microsoft YaHei" w:hAnsi="Microsoft YaHei" w:cs="Microsoft YaHei" w:eastAsia="Microsoft YaHei"/>
        </w:rPr>
        <w:t>（3）点击【删除列表】弹窗已删除渠道弹窗</w:t>
      </w:r>
    </w:p>
    <w:p>
      <w:pPr>
        <w:pStyle w:val="shimo normal"/>
        <w:spacing w:line="360"/>
        <w:ind w:left="240" w:firstLine="420"/>
        <w:jc w:val="left"/>
      </w:pPr>
      <w:r>
        <w:rPr>
          <w:rFonts w:ascii="Microsoft YaHei" w:hAnsi="Microsoft YaHei" w:cs="Microsoft YaHei" w:eastAsia="Microsoft YaHei"/>
        </w:rPr>
        <w:t>（4）点击【稿件数】弹出渠道参与所有稿件情况；</w:t>
      </w:r>
    </w:p>
    <w:p>
      <w:pPr>
        <w:pStyle w:val="shimo normal"/>
        <w:spacing w:line="360"/>
        <w:ind w:left="240" w:firstLine="420"/>
        <w:jc w:val="left"/>
      </w:pPr>
      <w:r>
        <w:rPr>
          <w:rFonts w:ascii="Microsoft YaHei" w:hAnsi="Microsoft YaHei" w:cs="Microsoft YaHei" w:eastAsia="Microsoft YaHei"/>
        </w:rPr>
        <w:t>（5）点击【参与事件】弹出渠道参与的所有A品牌专列事件；</w:t>
      </w:r>
    </w:p>
    <w:p>
      <w:pPr>
        <w:pStyle w:val="shimo normal"/>
        <w:spacing w:line="360"/>
        <w:ind w:left="240" w:firstLine="420"/>
        <w:jc w:val="left"/>
      </w:pPr>
      <w:r>
        <w:rPr>
          <w:rFonts w:ascii="Microsoft YaHei" w:hAnsi="Microsoft YaHei" w:cs="Microsoft YaHei" w:eastAsia="Microsoft YaHei"/>
        </w:rPr>
        <w:t>（6）点击【标签编辑】弹出编辑弹窗，可对渠道标签进行标注；</w:t>
      </w:r>
    </w:p>
    <w:p>
      <w:pPr>
        <w:pStyle w:val="shimo normal"/>
        <w:spacing w:line="360"/>
        <w:ind w:left="240" w:firstLine="420"/>
        <w:jc w:val="left"/>
      </w:pPr>
      <w:r>
        <w:rPr>
          <w:rFonts w:ascii="Microsoft YaHei" w:hAnsi="Microsoft YaHei" w:cs="Microsoft YaHei" w:eastAsia="Microsoft YaHei"/>
        </w:rPr>
        <w:t>（7）点击【编辑】可上传渠道图片；</w:t>
      </w:r>
    </w:p>
    <w:p>
      <w:pPr>
        <w:pStyle w:val="shimo normal"/>
        <w:spacing w:line="360"/>
        <w:jc w:val="left"/>
      </w:pPr>
      <w:r>
        <w:rPr>
          <w:rFonts w:ascii="Microsoft YaHei" w:hAnsi="Microsoft YaHei" w:cs="Microsoft YaHei" w:eastAsia="Microsoft YaHei"/>
        </w:rPr>
        <w:t>前置条件：</w:t>
      </w:r>
    </w:p>
    <w:p>
      <w:pPr>
        <w:pStyle w:val="shimo normal"/>
        <w:numPr>
          <w:ilvl w:val="0"/>
          <w:numId w:val="3"/>
        </w:numPr>
        <w:spacing w:line="360"/>
        <w:jc w:val="left"/>
      </w:pPr>
      <w:r>
        <w:rPr>
          <w:rFonts w:ascii="Microsoft YaHei" w:hAnsi="Microsoft YaHei" w:cs="Microsoft YaHei" w:eastAsia="Microsoft YaHei"/>
        </w:rPr>
        <w:t>用户身份为维护人员或管理员</w:t>
      </w:r>
    </w:p>
    <w:p>
      <w:pPr>
        <w:pStyle w:val="shimo heading 3"/>
        <w:spacing w:line="360"/>
        <w:jc w:val="left"/>
      </w:pPr>
      <w:r>
        <w:rPr>
          <w:rFonts w:ascii="Microsoft YaHei" w:hAnsi="Microsoft YaHei" w:cs="Microsoft YaHei" w:eastAsia="Microsoft YaHei"/>
          <w:b w:val="true"/>
        </w:rPr>
        <w:t>2.4需求描述</w:t>
      </w:r>
    </w:p>
    <w:p>
      <w:pPr>
        <w:pStyle w:val="shimo normal"/>
        <w:spacing w:line="360"/>
        <w:jc w:val="left"/>
      </w:pPr>
      <w:r>
        <w:rPr>
          <w:rFonts w:ascii="Microsoft YaHei" w:hAnsi="Microsoft YaHei" w:cs="Microsoft YaHei" w:eastAsia="Microsoft YaHei"/>
        </w:rPr>
        <w:t>（1）渠道导入</w:t>
      </w:r>
    </w:p>
    <w:p>
      <w:pPr>
        <w:pStyle w:val="shimo normal"/>
        <w:spacing w:line="360"/>
        <w:jc w:val="left"/>
      </w:pPr>
      <w:r>
        <w:rPr>
          <w:rFonts w:ascii="Microsoft YaHei" w:hAnsi="Microsoft YaHei" w:cs="Microsoft YaHei" w:eastAsia="Microsoft YaHei"/>
        </w:rPr>
        <w:t>	①渠道信息需获取情报监测系统中导入的日常数据的发布渠道与所属平台，将渠道发布稿件、参与事件与渠道对应起来；</w:t>
      </w:r>
    </w:p>
    <w:p>
      <w:pPr>
        <w:pStyle w:val="shimo normal"/>
        <w:spacing w:line="360"/>
        <w:jc w:val="left"/>
      </w:pPr>
      <w:r>
        <w:rPr>
          <w:rFonts w:ascii="Microsoft YaHei" w:hAnsi="Microsoft YaHei" w:cs="Microsoft YaHei" w:eastAsia="Microsoft YaHei"/>
        </w:rPr>
        <w:t>	②同一渠道在不同平台存在多个相同名称账号，获取稿件和事件信息时要将平台+渠道对应起来；</w:t>
      </w:r>
    </w:p>
    <w:p>
      <w:pPr>
        <w:pStyle w:val="shimo normal"/>
        <w:spacing w:line="360"/>
        <w:jc w:val="left"/>
      </w:pPr>
      <w:r>
        <w:rPr>
          <w:rFonts w:ascii="Microsoft YaHei" w:hAnsi="Microsoft YaHei" w:cs="Microsoft YaHei" w:eastAsia="Microsoft YaHei"/>
        </w:rPr>
        <w:t>	③情报监测系统中现有平台包含网媒、微博、微信、今日头条、平媒、客户端，除客户端外，其余的均按照原型设计的单独拎出来即可，客户端内所有渠道均作为自媒体处理，其中网媒平台的部分渠道需拎出放到自媒体内；</w:t>
      </w:r>
    </w:p>
    <w:p>
      <w:pPr>
        <w:pStyle w:val="shimo normal"/>
        <w:spacing w:line="360"/>
        <w:jc w:val="left"/>
      </w:pPr>
      <w:r>
        <w:rPr>
          <w:rFonts w:ascii="Microsoft YaHei" w:hAnsi="Microsoft YaHei" w:cs="Microsoft YaHei" w:eastAsia="Microsoft YaHei"/>
        </w:rPr>
        <w:t>（2）标签导入</w:t>
      </w:r>
    </w:p>
    <w:p>
      <w:pPr>
        <w:pStyle w:val="shimo normal"/>
        <w:spacing w:line="360"/>
        <w:jc w:val="left"/>
      </w:pPr>
      <w:r>
        <w:rPr>
          <w:rFonts w:ascii="Microsoft YaHei" w:hAnsi="Microsoft YaHei" w:cs="Microsoft YaHei" w:eastAsia="Microsoft YaHei"/>
        </w:rPr>
        <w:t>	①用户点击标签导入，即可在渠道管理系统</w:t>
      </w:r>
      <w:hyperlink r:id="rId13">
        <w:r>
          <w:rPr>
            <w:color w:val="0000FF"/>
            <w:u w:val="single"/>
          </w:rPr>
          <w:t>info.zhiweidata.com/channelManageSys/#/</w:t>
        </w:r>
      </w:hyperlink>
      <w:r>
        <w:rPr>
          <w:rFonts w:ascii="Microsoft YaHei" w:hAnsi="Microsoft YaHei" w:cs="Microsoft YaHei" w:eastAsia="Microsoft YaHei"/>
        </w:rPr>
        <w:t>中导入已打完领域标签的渠道，并将标签显示在表格的【渠道标签】一列，若渠道管理系统中无该渠道标签，则【渠道列表】列显示“编辑”按钮，维护人员可点击该按钮手动打标签（标签可打多个）；</w:t>
      </w:r>
    </w:p>
    <w:p>
      <w:pPr>
        <w:pStyle w:val="shimo normal"/>
        <w:spacing w:line="360"/>
        <w:jc w:val="left"/>
      </w:pPr>
      <w:r>
        <w:rPr>
          <w:rFonts w:ascii="Microsoft YaHei" w:hAnsi="Microsoft YaHei" w:cs="Microsoft YaHei" w:eastAsia="Microsoft YaHei"/>
        </w:rPr>
        <w:t>	②渠道标签导入需根据待更新标签渠道的平台进行定位，将平台（自媒体平台需按照详细的某个自媒体，如百度百家、天天快报等）与渠道管理系统内的平台匹配上后，再根据渠道名进行检索，获取相关标签；</w:t>
      </w:r>
    </w:p>
    <w:p>
      <w:pPr>
        <w:pStyle w:val="shimo normal"/>
        <w:spacing w:line="360"/>
        <w:jc w:val="left"/>
      </w:pPr>
      <w:r>
        <w:rPr>
          <w:rFonts w:ascii="Microsoft YaHei" w:hAnsi="Microsoft YaHei" w:cs="Microsoft YaHei" w:eastAsia="Microsoft YaHei"/>
        </w:rPr>
        <w:t>	③标签导入完成后，显示弹窗告知本次导入情况，“本次共有XX个渠道成功导入渠道标签，XX个渠道未导入标签”；</w:t>
      </w:r>
    </w:p>
    <w:p>
      <w:pPr>
        <w:pStyle w:val="shimo normal"/>
        <w:spacing w:line="360"/>
        <w:jc w:val="left"/>
      </w:pPr>
      <w:r>
        <w:rPr>
          <w:rFonts w:ascii="Microsoft YaHei" w:hAnsi="Microsoft YaHei" w:cs="Microsoft YaHei" w:eastAsia="Microsoft YaHei"/>
        </w:rPr>
        <w:t>（3）渠道添加</w:t>
      </w:r>
    </w:p>
    <w:p>
      <w:pPr>
        <w:pStyle w:val="shimo normal"/>
        <w:spacing w:line="360"/>
        <w:jc w:val="left"/>
      </w:pPr>
      <w:r>
        <w:rPr>
          <w:rFonts w:ascii="Microsoft YaHei" w:hAnsi="Microsoft YaHei" w:cs="Microsoft YaHei" w:eastAsia="Microsoft YaHei"/>
        </w:rPr>
        <w:t>	①用户输入渠道名与所属平台即可添加渠道，若添加的渠道已在渠道列表中，则点击【添加】跳出弹窗“渠道已存在”；若添加的渠道未在渠道列表中，点击【添加】添加渠道，该渠道其他维度无数据显示为空即可，后续有所属数据直接对应在添加的渠道上即可，无需新增渠道；</w:t>
      </w:r>
    </w:p>
    <w:p>
      <w:pPr>
        <w:pStyle w:val="shimo normal"/>
        <w:spacing w:line="360"/>
        <w:jc w:val="left"/>
      </w:pPr>
      <w:r>
        <w:rPr>
          <w:rFonts w:ascii="Microsoft YaHei" w:hAnsi="Microsoft YaHei" w:cs="Microsoft YaHei" w:eastAsia="Microsoft YaHei"/>
        </w:rPr>
        <w:t>（4）删除列表</w:t>
      </w:r>
    </w:p>
    <w:p>
      <w:pPr>
        <w:pStyle w:val="shimo normal"/>
        <w:spacing w:line="360"/>
        <w:jc w:val="left"/>
      </w:pPr>
      <w:r>
        <w:rPr>
          <w:rFonts w:ascii="Microsoft YaHei" w:hAnsi="Microsoft YaHei" w:cs="Microsoft YaHei" w:eastAsia="Microsoft YaHei"/>
        </w:rPr>
        <w:t>	①显示已删除的渠道列表，用户可点击【恢复】将已删除渠道还原至渠道列表；</w:t>
      </w:r>
    </w:p>
    <w:p>
      <w:pPr>
        <w:pStyle w:val="shimo normal"/>
        <w:spacing w:line="360"/>
        <w:jc w:val="left"/>
      </w:pPr>
      <w:r>
        <w:rPr>
          <w:rFonts w:ascii="Microsoft YaHei" w:hAnsi="Microsoft YaHei" w:cs="Microsoft YaHei" w:eastAsia="Microsoft YaHei"/>
        </w:rPr>
        <w:t>（5）下载列表</w:t>
      </w:r>
    </w:p>
    <w:p>
      <w:pPr>
        <w:pStyle w:val="shimo normal"/>
        <w:spacing w:line="360"/>
        <w:ind w:left="240" w:firstLine="420"/>
        <w:jc w:val="left"/>
      </w:pPr>
      <w:r>
        <w:rPr>
          <w:rFonts w:ascii="Microsoft YaHei" w:hAnsi="Microsoft YaHei" w:cs="Microsoft YaHei" w:eastAsia="Microsoft YaHei"/>
        </w:rPr>
        <w:t>①下载渠道列表数据文件，除系统内该页面所存在的维度外，增加渠道友好/不友好指数、渠道等级两个维度；</w:t>
      </w:r>
    </w:p>
    <w:p>
      <w:pPr>
        <w:pStyle w:val="shimo normal"/>
        <w:spacing w:line="360"/>
        <w:jc w:val="left"/>
      </w:pPr>
      <w:r>
        <w:rPr>
          <w:rFonts w:ascii="Microsoft YaHei" w:hAnsi="Microsoft YaHei" w:cs="Microsoft YaHei" w:eastAsia="Microsoft YaHei"/>
        </w:rPr>
        <w:t>（6）渠道列表</w:t>
      </w:r>
    </w:p>
    <w:p>
      <w:pPr>
        <w:pStyle w:val="shimo normal"/>
        <w:spacing w:line="360"/>
        <w:ind w:left="240" w:firstLine="420"/>
        <w:jc w:val="left"/>
      </w:pPr>
      <w:r>
        <w:rPr>
          <w:rFonts w:ascii="Microsoft YaHei" w:hAnsi="Microsoft YaHei" w:cs="Microsoft YaHei" w:eastAsia="Microsoft YaHei"/>
        </w:rPr>
        <w:t>①平台：除了显示正规的网媒、微博、微信、今日头条、平媒之外，自媒体平台需显示具体落实到某个自媒体平台，如大鱼号、百家号、天天快报等；</w:t>
      </w:r>
    </w:p>
    <w:p>
      <w:pPr>
        <w:pStyle w:val="shimo normal"/>
        <w:spacing w:line="360"/>
        <w:ind w:left="240" w:firstLine="420"/>
        <w:jc w:val="left"/>
      </w:pPr>
      <w:r>
        <w:rPr>
          <w:rFonts w:ascii="Microsoft YaHei" w:hAnsi="Microsoft YaHei" w:cs="Microsoft YaHei" w:eastAsia="Microsoft YaHei"/>
        </w:rPr>
        <w:t>②最近活跃时间：需显示该渠道发布的最近一篇稿件时间；</w:t>
      </w:r>
    </w:p>
    <w:p>
      <w:pPr>
        <w:pStyle w:val="shimo normal"/>
        <w:spacing w:line="360"/>
        <w:ind w:left="240" w:firstLine="420"/>
        <w:jc w:val="left"/>
      </w:pPr>
      <w:r>
        <w:rPr>
          <w:rFonts w:ascii="Microsoft YaHei" w:hAnsi="Microsoft YaHei" w:cs="Microsoft YaHei" w:eastAsia="Microsoft YaHei"/>
        </w:rPr>
        <w:t>③稿件数：为固定平台的渠道所发布的所有稿件数量，点击展开稿件列表，按照发布时间降序排列，维度包含标题（点击跳转对应报道页）、发布时间、是否首发、所属事件、处理情况（删除对应前台渠道分析专列事件模块）、情感倾向，用户可点击下载列表数据获取稿件列表，维度与系统内大致一致，需多增加一列地址栏；</w:t>
      </w:r>
    </w:p>
    <w:p>
      <w:pPr>
        <w:pStyle w:val="shimo normal"/>
        <w:spacing w:line="360"/>
        <w:ind w:left="240" w:firstLine="420"/>
        <w:jc w:val="left"/>
      </w:pPr>
      <w:r>
        <w:rPr>
          <w:rFonts w:ascii="Microsoft YaHei" w:hAnsi="Microsoft YaHei" w:cs="Microsoft YaHei" w:eastAsia="Microsoft YaHei"/>
        </w:rPr>
        <w:t>④事件数：显示某一渠道参与的专列事件的数量，单个事件多次参与，次数仍记为1；点击需展开事件列表弹窗，维度包含参与的专列事件、首发信息、事件总稿件数量，下载列表，则数据文件维度同系统弹窗展示维度；</w:t>
      </w:r>
    </w:p>
    <w:p>
      <w:pPr>
        <w:pStyle w:val="shimo normal"/>
        <w:spacing w:line="360"/>
        <w:ind w:left="240" w:firstLine="420"/>
        <w:jc w:val="left"/>
      </w:pPr>
      <w:r>
        <w:rPr>
          <w:rFonts w:ascii="Microsoft YaHei" w:hAnsi="Microsoft YaHei" w:cs="Microsoft YaHei" w:eastAsia="Microsoft YaHei"/>
        </w:rPr>
        <w:t>⑤渠道性质根据渠道友好/不友好指数判断，友好指数=正面稿件/总稿件，不友好指数=负面稿件/总稿件，若友好指数&gt;不友好指数，则判为友好渠道，反之为不友好，指数相等，则渠道性质为空；</w:t>
      </w:r>
    </w:p>
    <w:p>
      <w:pPr>
        <w:pStyle w:val="shimo normal"/>
        <w:spacing w:line="360"/>
        <w:ind w:left="240" w:firstLine="420"/>
        <w:jc w:val="left"/>
      </w:pPr>
      <w:r>
        <w:rPr>
          <w:rFonts w:ascii="Microsoft YaHei" w:hAnsi="Microsoft YaHei" w:cs="Microsoft YaHei" w:eastAsia="Microsoft YaHei"/>
        </w:rPr>
        <w:t>⑥渠道标签：</w:t>
      </w:r>
    </w:p>
    <w:p>
      <w:pPr>
        <w:pStyle w:val="shimo normal"/>
        <w:spacing w:line="360"/>
        <w:ind w:left="240" w:firstLine="420"/>
        <w:jc w:val="left"/>
      </w:pPr>
      <w:r>
        <w:rPr>
          <w:rFonts w:ascii="Microsoft YaHei" w:hAnsi="Microsoft YaHei" w:cs="Microsoft YaHei" w:eastAsia="Microsoft YaHei"/>
        </w:rPr>
        <w:t>a.根据渠道管理系统内所储存的标签导入，若渠道管理系统无相关标签，则该部分显示【编辑】按钮（导入成功的显示标签，鼠标移入出现【编辑】按钮），点击即可手动添加标签（标签可添加多个），该部分标签还需与前台渠道分析页标签修改部分联动，前台若修改了渠道标签，后台需更新；</w:t>
      </w:r>
    </w:p>
    <w:p>
      <w:pPr>
        <w:pStyle w:val="shimo normal"/>
        <w:spacing w:line="360"/>
        <w:ind w:left="240" w:firstLine="420"/>
        <w:jc w:val="left"/>
      </w:pPr>
      <w:r>
        <w:rPr>
          <w:rFonts w:ascii="Microsoft YaHei" w:hAnsi="Microsoft YaHei" w:cs="Microsoft YaHei" w:eastAsia="Microsoft YaHei"/>
        </w:rPr>
        <w:t>b.多次点击【标签导入】按钮导入渠道管理系统标签时，默认将除了前台编辑过的标签全部更新一遍；</w:t>
      </w:r>
    </w:p>
    <w:p>
      <w:pPr>
        <w:pStyle w:val="shimo normal"/>
        <w:spacing w:line="360"/>
        <w:ind w:left="240" w:firstLine="420"/>
        <w:jc w:val="left"/>
      </w:pPr>
      <w:r>
        <w:rPr>
          <w:rFonts w:ascii="Microsoft YaHei" w:hAnsi="Microsoft YaHei" w:cs="Microsoft YaHei" w:eastAsia="Microsoft YaHei"/>
        </w:rPr>
        <w:t>⑦编辑：用户可在此弹窗上床渠道图片在前台进行显示，其中微博头像可从情报监测系统中获取到，网媒头像将会上传一份含有部分网媒的图片库，需与网媒平台渠道名进行对应，若图片库中无图片，则头像显示默认图片，除非用户重新上传图片将其替代；</w:t>
      </w:r>
    </w:p>
    <w:p>
      <w:pPr>
        <w:pStyle w:val="shimo normal"/>
        <w:spacing w:line="360"/>
        <w:ind w:left="240" w:firstLine="420"/>
        <w:jc w:val="left"/>
      </w:pPr>
      <w:r>
        <w:rPr>
          <w:rFonts w:ascii="Microsoft YaHei" w:hAnsi="Microsoft YaHei" w:cs="Microsoft YaHei" w:eastAsia="Microsoft YaHei"/>
        </w:rPr>
        <w:t>⑧删除：即在渠道列表中删除某一渠道，已删除的渠道将保留在【删除列表】模块，可点击恢复回到渠道列表，删除的渠道即在后续导入的日常数据中，不对该渠道发布的信息进行统计；</w:t>
      </w:r>
    </w:p>
    <w:p>
      <w:pPr>
        <w:pStyle w:val="shimo normal"/>
        <w:spacing w:line="360"/>
        <w:ind w:left="240" w:firstLine="420"/>
        <w:jc w:val="left"/>
      </w:pPr>
      <w:r>
        <w:rPr>
          <w:rFonts w:ascii="Microsoft YaHei" w:hAnsi="Microsoft YaHei" w:cs="Microsoft YaHei" w:eastAsia="Microsoft YaHei"/>
        </w:rPr>
        <w:t>（7）友好&amp;不友好渠道页：</w:t>
      </w:r>
    </w:p>
    <w:p>
      <w:pPr>
        <w:pStyle w:val="shimo normal"/>
        <w:spacing w:line="360"/>
        <w:ind w:left="240" w:firstLine="420"/>
        <w:jc w:val="left"/>
      </w:pPr>
      <w:r>
        <w:rPr>
          <w:rFonts w:ascii="Microsoft YaHei" w:hAnsi="Microsoft YaHei" w:cs="Microsoft YaHei" w:eastAsia="Microsoft YaHei"/>
        </w:rPr>
        <w:t>①页面组成与列表维度与全部渠道页基本保持一致；</w:t>
      </w:r>
    </w:p>
    <w:p>
      <w:pPr>
        <w:pStyle w:val="shimo normal"/>
        <w:spacing w:line="360"/>
        <w:ind w:left="240" w:firstLine="420"/>
        <w:jc w:val="left"/>
      </w:pPr>
      <w:r>
        <w:rPr>
          <w:rFonts w:ascii="Microsoft YaHei" w:hAnsi="Microsoft YaHei" w:cs="Microsoft YaHei" w:eastAsia="Microsoft YaHei"/>
        </w:rPr>
        <w:t>②增加详细的友好/不友好指数，与友好/不友好等级，计算公式同上，但需对结果进行归一化，输出【0,100】的数值结果，渠道等级判断根据数值来定 ，1级为【80,100】，2级【60,80】，3级【0,60】；</w:t>
      </w:r>
    </w:p>
    <w:p>
      <w:pPr>
        <w:pStyle w:val="shimo normal"/>
        <w:spacing w:line="360"/>
        <w:jc w:val="left"/>
      </w:pPr>
      <w:r>
        <w:rPr>
          <w:rFonts w:ascii="Microsoft YaHei" w:hAnsi="Microsoft YaHei" w:cs="Microsoft YaHei" w:eastAsia="Microsoft YaHei"/>
        </w:rPr>
        <w:t>③若某一渠道友好、不友好指数相等，则不显示在友好、不友好渠道列表中的任意一个</w:t>
      </w:r>
    </w:p>
    <w:p>
      <w:pPr>
        <w:pStyle w:val="shimo normal"/>
        <w:spacing w:line="360"/>
        <w:jc w:val="left"/>
      </w:pPr>
      <w:r>
        <w:rPr>
          <w:rFonts w:ascii="Microsoft YaHei" w:hAnsi="Microsoft YaHei" w:cs="Microsoft YaHei" w:eastAsia="Microsoft YaHei"/>
          <w:b w:val="true"/>
        </w:rPr>
        <w:t>补充说明：</w:t>
      </w:r>
    </w:p>
    <w:p>
      <w:pPr>
        <w:pStyle w:val="shimo normal"/>
        <w:spacing w:line="360"/>
        <w:ind w:left="240" w:firstLine="420"/>
        <w:jc w:val="left"/>
      </w:pPr>
      <w:r>
        <w:rPr>
          <w:rFonts w:ascii="Microsoft YaHei" w:hAnsi="Microsoft YaHei" w:cs="Microsoft YaHei" w:eastAsia="Microsoft YaHei"/>
          <w:highlight w:val="yellow"/>
        </w:rPr>
        <w:t>（1）需获取到平台的自媒体包括：百度百家、腾讯新闻客户端、网易新闻客户端、天天快报、大鱼号、一点资讯、搜狐新闻客户端、知乎</w:t>
      </w:r>
      <w:r>
        <w:rPr>
          <w:rFonts w:ascii="Microsoft YaHei" w:hAnsi="Microsoft YaHei" w:cs="Microsoft YaHei" w:eastAsia="Microsoft YaHei"/>
        </w:rPr>
        <w:t>等，显示在平台上时删去“新闻客户端”&amp;“客户端”几个字</w:t>
      </w:r>
    </w:p>
    <w:p>
      <w:pPr>
        <w:pStyle w:val="shimo normal"/>
        <w:spacing w:line="360"/>
        <w:ind w:left="240" w:firstLine="420"/>
        <w:jc w:val="left"/>
      </w:pPr>
      <w:r>
        <w:rPr>
          <w:rFonts w:ascii="Microsoft YaHei" w:hAnsi="Microsoft YaHei" w:cs="Microsoft YaHei" w:eastAsia="Microsoft YaHei"/>
        </w:rPr>
        <w:t>（2）系统内平台需与渠道管理系统中的平台对应起来，如天天快报-企鹅号、百度百家-百家号、网易新闻客户端/网易-网易号、搜狐新闻客户端/搜狐-搜狐号、一点资讯-一点号等；</w:t>
      </w:r>
    </w:p>
    <w:p>
      <w:pPr>
        <w:pStyle w:val="shimo normal"/>
        <w:spacing w:line="360"/>
        <w:ind w:left="240" w:firstLine="420"/>
        <w:jc w:val="left"/>
      </w:pPr>
      <w:r>
        <w:rPr>
          <w:rFonts w:ascii="Microsoft YaHei" w:hAnsi="Microsoft YaHei" w:cs="Microsoft YaHei" w:eastAsia="Microsoft YaHei"/>
        </w:rPr>
        <w:t>（3）用户可点击渠道名称弹出该渠道的前台分析页新页面；</w:t>
      </w:r>
    </w:p>
    <w:p>
      <w:pPr>
        <w:pStyle w:val="shimo normal"/>
        <w:spacing w:line="360"/>
        <w:ind w:left="240" w:firstLine="420"/>
        <w:jc w:val="left"/>
      </w:pPr>
      <w:r>
        <w:rPr>
          <w:rFonts w:ascii="Microsoft YaHei" w:hAnsi="Microsoft YaHei" w:cs="Microsoft YaHei" w:eastAsia="Microsoft YaHei"/>
        </w:rPr>
        <w:t>（4）渠道标签后台设置好即可，固定的包含央级、地方、党媒、财经、综合、其他、科技、体育、娱乐、游戏、电商、时政等</w:t>
      </w:r>
    </w:p>
    <w:p>
      <w:pPr>
        <w:pStyle w:val="shimo heading 2"/>
        <w:spacing w:line="360"/>
        <w:jc w:val="center"/>
      </w:pPr>
      <w:r>
        <w:rPr>
          <w:rFonts w:ascii="Microsoft YaHei" w:hAnsi="Microsoft YaHei" w:cs="Microsoft YaHei" w:eastAsia="Microsoft YaHei"/>
          <w:b w:val="true"/>
        </w:rPr>
        <w:t>3、第三部分 标签管理（原型更新）</w:t>
      </w:r>
    </w:p>
    <w:p>
      <w:pPr>
        <w:pStyle w:val="shimo heading 3"/>
        <w:spacing w:line="360"/>
        <w:jc w:val="left"/>
      </w:pPr>
      <w:r>
        <w:rPr>
          <w:rFonts w:ascii="Microsoft YaHei" w:hAnsi="Microsoft YaHei" w:cs="Microsoft YaHei" w:eastAsia="Microsoft YaHei"/>
          <w:b w:val="true"/>
        </w:rPr>
        <w:t>3.1页面概述</w:t>
      </w:r>
    </w:p>
    <w:p>
      <w:pPr>
        <w:pStyle w:val="shimo normal"/>
        <w:spacing w:line="360"/>
        <w:ind w:left="240" w:firstLine="420"/>
        <w:jc w:val="left"/>
      </w:pPr>
      <w:r>
        <w:rPr>
          <w:rFonts w:ascii="Microsoft YaHei" w:hAnsi="Microsoft YaHei" w:cs="Microsoft YaHei" w:eastAsia="Microsoft YaHei"/>
        </w:rPr>
        <w:t>分组添加标签，可在此页面添加/编辑标签</w:t>
      </w:r>
    </w:p>
    <w:p>
      <w:pPr>
        <w:pStyle w:val="shimo heading 3"/>
        <w:spacing w:line="360"/>
        <w:jc w:val="left"/>
      </w:pPr>
      <w:r>
        <w:rPr>
          <w:rFonts w:ascii="Microsoft YaHei" w:hAnsi="Microsoft YaHei" w:cs="Microsoft YaHei" w:eastAsia="Microsoft YaHei"/>
          <w:b w:val="true"/>
        </w:rPr>
        <w:t>3.2页面结构</w:t>
      </w:r>
    </w:p>
    <w:p>
      <w:pPr>
        <w:pStyle w:val="shimo normal"/>
        <w:spacing w:line="360"/>
        <w:ind w:left="240" w:firstLine="420"/>
        <w:jc w:val="left"/>
      </w:pPr>
      <w:r>
        <w:rPr>
          <w:rFonts w:ascii="Microsoft YaHei" w:hAnsi="Microsoft YaHei" w:cs="Microsoft YaHei" w:eastAsia="Microsoft YaHei"/>
        </w:rPr>
        <w:t>（1）筛选：显示标签组数，可点击不同组标签切换该组下所属标签列表；</w:t>
      </w:r>
    </w:p>
    <w:p>
      <w:pPr>
        <w:pStyle w:val="shimo normal"/>
        <w:spacing w:line="360"/>
        <w:ind w:left="240" w:firstLine="420"/>
        <w:jc w:val="left"/>
      </w:pPr>
      <w:r>
        <w:rPr>
          <w:rFonts w:ascii="Microsoft YaHei" w:hAnsi="Microsoft YaHei" w:cs="Microsoft YaHei" w:eastAsia="Microsoft YaHei"/>
        </w:rPr>
        <w:t>（2）标签添加：添加标签；</w:t>
      </w:r>
    </w:p>
    <w:p>
      <w:pPr>
        <w:pStyle w:val="shimo normal"/>
        <w:spacing w:line="360"/>
        <w:ind w:left="240" w:firstLine="420"/>
        <w:jc w:val="left"/>
      </w:pPr>
      <w:r>
        <w:rPr>
          <w:rFonts w:ascii="Microsoft YaHei" w:hAnsi="Microsoft YaHei" w:cs="Microsoft YaHei" w:eastAsia="Microsoft YaHei"/>
        </w:rPr>
        <w:t>（3）标签列表：展示标签及相关维度；</w:t>
      </w:r>
    </w:p>
    <w:p>
      <w:pPr>
        <w:pStyle w:val="shimo normal"/>
        <w:spacing w:line="360"/>
        <w:ind w:left="240" w:firstLine="420"/>
        <w:jc w:val="left"/>
      </w:pPr>
      <w:r>
        <w:rPr>
          <w:rFonts w:ascii="Microsoft YaHei" w:hAnsi="Microsoft YaHei" w:cs="Microsoft YaHei" w:eastAsia="Microsoft YaHei"/>
        </w:rPr>
        <w:t>（4）重点领域导入：批量标记标签</w:t>
      </w:r>
    </w:p>
    <w:p>
      <w:pPr>
        <w:pStyle w:val="shimo heading 3"/>
        <w:spacing w:line="360"/>
        <w:jc w:val="left"/>
      </w:pPr>
      <w:r>
        <w:rPr>
          <w:rFonts w:ascii="Microsoft YaHei" w:hAnsi="Microsoft YaHei" w:cs="Microsoft YaHei" w:eastAsia="Microsoft YaHei"/>
          <w:b w:val="true"/>
        </w:rPr>
        <w:t>3.3特性说明</w:t>
      </w:r>
    </w:p>
    <w:p>
      <w:pPr>
        <w:pStyle w:val="shimo normal"/>
        <w:spacing w:line="360"/>
        <w:ind w:left="240" w:firstLine="420"/>
        <w:jc w:val="left"/>
      </w:pPr>
      <w:r>
        <w:rPr>
          <w:rFonts w:ascii="Microsoft YaHei" w:hAnsi="Microsoft YaHei" w:cs="Microsoft YaHei" w:eastAsia="Microsoft YaHei"/>
        </w:rPr>
        <w:t>用户场景：</w:t>
      </w:r>
    </w:p>
    <w:p>
      <w:pPr>
        <w:pStyle w:val="shimo normal"/>
        <w:spacing w:line="360"/>
        <w:ind w:left="240" w:firstLine="420"/>
        <w:jc w:val="left"/>
      </w:pPr>
      <w:r>
        <w:rPr>
          <w:rFonts w:ascii="Microsoft YaHei" w:hAnsi="Microsoft YaHei" w:cs="Microsoft YaHei" w:eastAsia="Microsoft YaHei"/>
        </w:rPr>
        <w:t>（1）点击【添加】跳出添加弹窗；</w:t>
      </w:r>
    </w:p>
    <w:p>
      <w:pPr>
        <w:pStyle w:val="shimo normal"/>
        <w:spacing w:line="360"/>
        <w:ind w:left="240" w:firstLine="420"/>
        <w:jc w:val="left"/>
      </w:pPr>
      <w:r>
        <w:rPr>
          <w:rFonts w:ascii="Microsoft YaHei" w:hAnsi="Microsoft YaHei" w:cs="Microsoft YaHei" w:eastAsia="Microsoft YaHei"/>
        </w:rPr>
        <w:t>（2）点击【编辑】跳出编辑弹窗；</w:t>
      </w:r>
    </w:p>
    <w:p>
      <w:pPr>
        <w:pStyle w:val="shimo normal"/>
        <w:spacing w:line="360"/>
        <w:ind w:left="240" w:firstLine="420"/>
        <w:jc w:val="left"/>
      </w:pPr>
      <w:r>
        <w:rPr>
          <w:rFonts w:ascii="Microsoft YaHei" w:hAnsi="Microsoft YaHei" w:cs="Microsoft YaHei" w:eastAsia="Microsoft YaHei"/>
        </w:rPr>
        <w:t>（3）点击【删除】删去某一标签；</w:t>
      </w:r>
    </w:p>
    <w:p>
      <w:pPr>
        <w:pStyle w:val="shimo normal"/>
        <w:spacing w:line="360"/>
        <w:ind w:left="240" w:firstLine="420"/>
        <w:jc w:val="left"/>
      </w:pPr>
      <w:r>
        <w:rPr>
          <w:rFonts w:ascii="Microsoft YaHei" w:hAnsi="Microsoft YaHei" w:cs="Microsoft YaHei" w:eastAsia="Microsoft YaHei"/>
        </w:rPr>
        <w:t>（4）点击【标记】标注重点领域，再次点击取消标注；</w:t>
      </w:r>
    </w:p>
    <w:p>
      <w:pPr>
        <w:pStyle w:val="shimo normal"/>
        <w:spacing w:line="360"/>
        <w:ind w:left="240" w:firstLine="420"/>
        <w:jc w:val="left"/>
      </w:pPr>
      <w:r>
        <w:rPr>
          <w:rFonts w:ascii="Microsoft YaHei" w:hAnsi="Microsoft YaHei" w:cs="Microsoft YaHei" w:eastAsia="Microsoft YaHei"/>
        </w:rPr>
        <w:t>（5）点击【重点领域导入】批量标记重点领域；</w:t>
      </w:r>
    </w:p>
    <w:p>
      <w:pPr>
        <w:pStyle w:val="shimo heading 3"/>
        <w:spacing w:line="360"/>
        <w:jc w:val="left"/>
      </w:pPr>
      <w:r>
        <w:rPr>
          <w:rFonts w:ascii="Microsoft YaHei" w:hAnsi="Microsoft YaHei" w:cs="Microsoft YaHei" w:eastAsia="Microsoft YaHei"/>
          <w:b w:val="true"/>
        </w:rPr>
        <w:t>3.4需求描述</w:t>
      </w:r>
    </w:p>
    <w:p>
      <w:pPr>
        <w:pStyle w:val="shimo normal"/>
        <w:spacing w:line="360"/>
        <w:ind w:left="240" w:firstLine="420"/>
        <w:jc w:val="left"/>
      </w:pPr>
      <w:r>
        <w:rPr>
          <w:rFonts w:ascii="Microsoft YaHei" w:hAnsi="Microsoft YaHei" w:cs="Microsoft YaHei" w:eastAsia="Microsoft YaHei"/>
        </w:rPr>
        <w:t>（1）筛选：添加了几类标签，则筛选按钮出现对应个，点击可展示对应列表下的标签；</w:t>
      </w:r>
    </w:p>
    <w:p>
      <w:pPr>
        <w:pStyle w:val="shimo normal"/>
        <w:spacing w:line="360"/>
        <w:ind w:left="240"/>
        <w:jc w:val="center"/>
      </w:pPr>
      <w:r>
        <w:drawing>
          <wp:inline distT="0" distR="0" distB="0" distL="0">
            <wp:extent cx="4382135" cy="3939667"/>
            <wp:docPr id="7" name="Drawing 7" descr="图片"/>
            <a:graphic xmlns:a="http://schemas.openxmlformats.org/drawingml/2006/main">
              <a:graphicData uri="http://schemas.openxmlformats.org/drawingml/2006/picture">
                <pic:pic xmlns:pic="http://schemas.openxmlformats.org/drawingml/2006/picture">
                  <pic:nvPicPr>
                    <pic:cNvPr id="0" name="Picture 7" descr="图片"/>
                    <pic:cNvPicPr>
                      <a:picLocks noChangeAspect="true"/>
                    </pic:cNvPicPr>
                  </pic:nvPicPr>
                  <pic:blipFill>
                    <a:blip r:embed="rId14"/>
                    <a:stretch>
                      <a:fillRect/>
                    </a:stretch>
                  </pic:blipFill>
                  <pic:spPr>
                    <a:xfrm>
                      <a:off x="0" y="0"/>
                      <a:ext cx="4382135" cy="3939667"/>
                    </a:xfrm>
                    <a:prstGeom prst="rect">
                      <a:avLst/>
                    </a:prstGeom>
                  </pic:spPr>
                </pic:pic>
              </a:graphicData>
            </a:graphic>
          </wp:inline>
        </w:drawing>
      </w:r>
    </w:p>
    <w:p>
      <w:pPr>
        <w:pStyle w:val="shimo normal"/>
        <w:spacing w:line="360"/>
        <w:ind w:left="240" w:firstLine="420"/>
        <w:jc w:val="left"/>
      </w:pPr>
      <w:r>
        <w:rPr>
          <w:rFonts w:ascii="Microsoft YaHei" w:hAnsi="Microsoft YaHei" w:cs="Microsoft YaHei" w:eastAsia="Microsoft YaHei"/>
        </w:rPr>
        <w:t>（2）添加：需输入标签及标签所属类别，标签之间默认无关联关系，若用户在所属标签中选择关联类别、关联类别下属标签，则产生对应关系，即在日常数据标签处理与事件列表打标签时，需按照设置的对应关系，在选择某一标签后，提供仅在该标签下属的其他类别标签；</w:t>
      </w:r>
    </w:p>
    <w:p>
      <w:pPr>
        <w:pStyle w:val="shimo normal"/>
        <w:spacing w:line="360"/>
        <w:ind w:left="240" w:firstLine="420"/>
        <w:jc w:val="left"/>
      </w:pPr>
      <w:r>
        <w:rPr>
          <w:rFonts w:ascii="Microsoft YaHei" w:hAnsi="Microsoft YaHei" w:cs="Microsoft YaHei" w:eastAsia="Microsoft YaHei"/>
        </w:rPr>
        <w:t>（3）标签列表：</w:t>
      </w:r>
    </w:p>
    <w:p>
      <w:pPr>
        <w:pStyle w:val="shimo normal"/>
        <w:spacing w:line="360"/>
        <w:ind w:left="240"/>
        <w:jc w:val="left"/>
      </w:pPr>
      <w:r>
        <w:drawing>
          <wp:inline distT="0" distR="0" distB="0" distL="0">
            <wp:extent cx="4986274" cy="2228713"/>
            <wp:docPr id="8" name="Drawing 8" descr="图片"/>
            <a:graphic xmlns:a="http://schemas.openxmlformats.org/drawingml/2006/main">
              <a:graphicData uri="http://schemas.openxmlformats.org/drawingml/2006/picture">
                <pic:pic xmlns:pic="http://schemas.openxmlformats.org/drawingml/2006/picture">
                  <pic:nvPicPr>
                    <pic:cNvPr id="0" name="Picture 8" descr="图片"/>
                    <pic:cNvPicPr>
                      <a:picLocks noChangeAspect="true"/>
                    </pic:cNvPicPr>
                  </pic:nvPicPr>
                  <pic:blipFill>
                    <a:blip r:embed="rId15"/>
                    <a:stretch>
                      <a:fillRect/>
                    </a:stretch>
                  </pic:blipFill>
                  <pic:spPr>
                    <a:xfrm>
                      <a:off x="0" y="0"/>
                      <a:ext cx="4986274" cy="2228713"/>
                    </a:xfrm>
                    <a:prstGeom prst="rect">
                      <a:avLst/>
                    </a:prstGeom>
                  </pic:spPr>
                </pic:pic>
              </a:graphicData>
            </a:graphic>
          </wp:inline>
        </w:drawing>
      </w:r>
    </w:p>
    <w:p>
      <w:pPr>
        <w:pStyle w:val="shimo normal"/>
        <w:spacing w:line="360"/>
        <w:ind w:left="240" w:firstLine="420"/>
        <w:jc w:val="left"/>
      </w:pPr>
      <w:r>
        <w:rPr>
          <w:rFonts w:ascii="Microsoft YaHei" w:hAnsi="Microsoft YaHei" w:cs="Microsoft YaHei" w:eastAsia="Microsoft YaHei"/>
        </w:rPr>
        <w:t>①按照添加时间降序排列；</w:t>
      </w:r>
    </w:p>
    <w:p>
      <w:pPr>
        <w:pStyle w:val="shimo normal"/>
        <w:spacing w:line="360"/>
        <w:ind w:left="240" w:firstLine="420"/>
        <w:jc w:val="left"/>
      </w:pPr>
      <w:r>
        <w:rPr>
          <w:rFonts w:ascii="Microsoft YaHei" w:hAnsi="Microsoft YaHei" w:cs="Microsoft YaHei" w:eastAsia="Microsoft YaHei"/>
        </w:rPr>
        <w:t>②列表显示维度包含标签名、添加时间、标签类别、从属关系、相关事件、负面稿件、事件占比（参与事件占所有事件的比例）、操作，</w:t>
      </w:r>
      <w:r>
        <w:rPr>
          <w:rFonts w:ascii="Microsoft YaHei" w:hAnsi="Microsoft YaHei" w:cs="Microsoft YaHei" w:eastAsia="Microsoft YaHei"/>
          <w:color w:val="ff0000"/>
        </w:rPr>
        <w:t>以上维度仅统计主品牌数据</w:t>
      </w:r>
      <w:r>
        <w:rPr>
          <w:rFonts w:ascii="Microsoft YaHei" w:hAnsi="Microsoft YaHei" w:cs="Microsoft YaHei" w:eastAsia="Microsoft YaHei"/>
        </w:rPr>
        <w:t>；</w:t>
      </w:r>
    </w:p>
    <w:p>
      <w:pPr>
        <w:pStyle w:val="shimo normal"/>
        <w:spacing w:line="360"/>
        <w:ind w:left="240" w:firstLine="420"/>
        <w:jc w:val="left"/>
      </w:pPr>
      <w:r>
        <w:rPr>
          <w:rFonts w:ascii="Microsoft YaHei" w:hAnsi="Microsoft YaHei" w:cs="Microsoft YaHei" w:eastAsia="Microsoft YaHei"/>
        </w:rPr>
        <w:t>③点击【编辑】可修改标签名称、类别及其从属关系，若某一标签类别与从属关系改变，则按照原类表、从属关系的数据不做修改处理；</w:t>
      </w:r>
    </w:p>
    <w:p>
      <w:pPr>
        <w:pStyle w:val="shimo normal"/>
        <w:spacing w:line="360"/>
        <w:ind w:left="240" w:firstLine="420"/>
        <w:jc w:val="left"/>
      </w:pPr>
      <w:r>
        <w:rPr>
          <w:rFonts w:ascii="Microsoft YaHei" w:hAnsi="Microsoft YaHei" w:cs="Microsoft YaHei" w:eastAsia="Microsoft YaHei"/>
        </w:rPr>
        <w:t>③用户【删除】标签需弹出确认选项，文字为“若删除该标签，则日常数据标注与事件列表标签内不提供该选项”，确认删除后，历史数据内标注的与历史事件内的标签不做处理，其他打标签相关的模块（数据标注、事件标签）屏蔽/不提供该标签选项；</w:t>
      </w:r>
    </w:p>
    <w:p>
      <w:pPr>
        <w:pStyle w:val="shimo normal"/>
        <w:spacing w:line="360"/>
        <w:ind w:left="240" w:firstLine="420"/>
        <w:jc w:val="left"/>
      </w:pPr>
      <w:r>
        <w:rPr>
          <w:rFonts w:ascii="Microsoft YaHei" w:hAnsi="Microsoft YaHei" w:cs="Microsoft YaHei" w:eastAsia="Microsoft YaHei"/>
        </w:rPr>
        <w:t>④【标记】将该标签设置为重要领域，与首页高光重点领域，全部事件页重点领域近一月事件，事件列表关联事件模块相关联，在已标注为重点领域的标签状态中再次点击，则无标记；</w:t>
      </w:r>
    </w:p>
    <w:p>
      <w:pPr>
        <w:pStyle w:val="shimo normal"/>
        <w:spacing w:line="360"/>
        <w:ind w:left="240" w:firstLine="420"/>
        <w:jc w:val="left"/>
      </w:pPr>
    </w:p>
    <w:p>
      <w:pPr>
        <w:pStyle w:val="shimo heading 2"/>
        <w:spacing w:line="360"/>
        <w:jc w:val="center"/>
      </w:pPr>
      <w:r>
        <w:rPr>
          <w:rFonts w:ascii="Microsoft YaHei" w:hAnsi="Microsoft YaHei" w:cs="Microsoft YaHei" w:eastAsia="Microsoft YaHei"/>
          <w:b w:val="true"/>
        </w:rPr>
        <w:t>4、第四部分 账号添加</w:t>
      </w:r>
    </w:p>
    <w:p>
      <w:pPr>
        <w:pStyle w:val="shimo heading 3"/>
        <w:spacing w:line="360"/>
        <w:jc w:val="left"/>
      </w:pPr>
      <w:r>
        <w:rPr>
          <w:rFonts w:ascii="Microsoft YaHei" w:hAnsi="Microsoft YaHei" w:cs="Microsoft YaHei" w:eastAsia="Microsoft YaHei"/>
          <w:b w:val="true"/>
        </w:rPr>
        <w:t>4.1页面概述</w:t>
      </w:r>
    </w:p>
    <w:p>
      <w:pPr>
        <w:pStyle w:val="shimo normal"/>
        <w:spacing w:line="360"/>
        <w:ind w:left="240" w:firstLine="420"/>
        <w:jc w:val="left"/>
      </w:pPr>
      <w:r>
        <w:rPr>
          <w:rFonts w:ascii="Microsoft YaHei" w:hAnsi="Microsoft YaHei" w:cs="Microsoft YaHei" w:eastAsia="Microsoft YaHei"/>
        </w:rPr>
        <w:t>维护人员通过该页面添加游客账户</w:t>
      </w:r>
    </w:p>
    <w:p>
      <w:pPr>
        <w:pStyle w:val="shimo heading 3"/>
        <w:spacing w:line="360"/>
        <w:jc w:val="left"/>
      </w:pPr>
      <w:r>
        <w:rPr>
          <w:rFonts w:ascii="Microsoft YaHei" w:hAnsi="Microsoft YaHei" w:cs="Microsoft YaHei" w:eastAsia="Microsoft YaHei"/>
          <w:b w:val="true"/>
        </w:rPr>
        <w:t>4.2页面结构</w:t>
      </w:r>
    </w:p>
    <w:p>
      <w:pPr>
        <w:pStyle w:val="shimo normal"/>
        <w:spacing w:line="360"/>
        <w:ind w:left="240" w:firstLine="420"/>
        <w:jc w:val="left"/>
      </w:pPr>
      <w:r>
        <w:rPr>
          <w:rFonts w:ascii="Microsoft YaHei" w:hAnsi="Microsoft YaHei" w:cs="Microsoft YaHei" w:eastAsia="Microsoft YaHei"/>
        </w:rPr>
        <w:t>（1）添加：添加账号；</w:t>
      </w:r>
    </w:p>
    <w:p>
      <w:pPr>
        <w:pStyle w:val="shimo normal"/>
        <w:spacing w:line="360"/>
        <w:ind w:left="240" w:firstLine="420"/>
        <w:jc w:val="left"/>
      </w:pPr>
      <w:r>
        <w:rPr>
          <w:rFonts w:ascii="Microsoft YaHei" w:hAnsi="Microsoft YaHei" w:cs="Microsoft YaHei" w:eastAsia="Microsoft YaHei"/>
        </w:rPr>
        <w:t>（2）账号列表：展示所有账号及基本信息</w:t>
      </w:r>
    </w:p>
    <w:p>
      <w:pPr>
        <w:pStyle w:val="shimo heading 3"/>
        <w:spacing w:line="360"/>
        <w:jc w:val="left"/>
      </w:pPr>
      <w:r>
        <w:rPr>
          <w:rFonts w:ascii="Microsoft YaHei" w:hAnsi="Microsoft YaHei" w:cs="Microsoft YaHei" w:eastAsia="Microsoft YaHei"/>
          <w:b w:val="true"/>
        </w:rPr>
        <w:t>4.3特性说明</w:t>
      </w:r>
    </w:p>
    <w:p>
      <w:pPr>
        <w:pStyle w:val="shimo normal"/>
        <w:spacing w:line="360"/>
        <w:ind w:left="240" w:firstLine="420"/>
        <w:jc w:val="left"/>
      </w:pPr>
      <w:r>
        <w:rPr>
          <w:rFonts w:ascii="Microsoft YaHei" w:hAnsi="Microsoft YaHei" w:cs="Microsoft YaHei" w:eastAsia="Microsoft YaHei"/>
        </w:rPr>
        <w:t>（1）用户点击【添加】，仅可添加客户身份账号；</w:t>
      </w:r>
    </w:p>
    <w:p>
      <w:pPr>
        <w:pStyle w:val="shimo normal"/>
        <w:spacing w:line="360"/>
        <w:ind w:left="240" w:firstLine="420"/>
        <w:jc w:val="left"/>
      </w:pPr>
      <w:r>
        <w:rPr>
          <w:rFonts w:ascii="Microsoft YaHei" w:hAnsi="Microsoft YaHei" w:cs="Microsoft YaHei" w:eastAsia="Microsoft YaHei"/>
        </w:rPr>
        <w:t>（2）用户点击【添加】，可添加维护人员、客户两类身份账号；</w:t>
      </w:r>
    </w:p>
    <w:p>
      <w:pPr>
        <w:pStyle w:val="shimo normal"/>
        <w:spacing w:line="360"/>
        <w:ind w:left="240" w:firstLine="420"/>
        <w:jc w:val="left"/>
      </w:pPr>
      <w:r>
        <w:rPr>
          <w:rFonts w:ascii="Microsoft YaHei" w:hAnsi="Microsoft YaHei" w:cs="Microsoft YaHei" w:eastAsia="Microsoft YaHei"/>
        </w:rPr>
        <w:t>（3）用户点击【删除】删去某一用户账号</w:t>
      </w:r>
    </w:p>
    <w:p>
      <w:pPr>
        <w:pStyle w:val="shimo normal"/>
        <w:spacing w:line="360"/>
        <w:jc w:val="left"/>
      </w:pPr>
      <w:r>
        <w:rPr>
          <w:rFonts w:ascii="Microsoft YaHei" w:hAnsi="Microsoft YaHei" w:cs="Microsoft YaHei" w:eastAsia="Microsoft YaHei"/>
        </w:rPr>
        <w:t>前置条件：</w:t>
      </w:r>
    </w:p>
    <w:p>
      <w:pPr>
        <w:pStyle w:val="shimo normal"/>
        <w:spacing w:line="360"/>
        <w:ind w:left="240" w:firstLine="420"/>
        <w:jc w:val="left"/>
      </w:pPr>
      <w:r>
        <w:rPr>
          <w:rFonts w:ascii="Microsoft YaHei" w:hAnsi="Microsoft YaHei" w:cs="Microsoft YaHei" w:eastAsia="Microsoft YaHei"/>
        </w:rPr>
        <w:t>（1）达成①结果，用户身份需为维护人员；</w:t>
      </w:r>
    </w:p>
    <w:p>
      <w:pPr>
        <w:pStyle w:val="shimo normal"/>
        <w:spacing w:line="360"/>
        <w:ind w:left="240" w:firstLine="420"/>
        <w:jc w:val="left"/>
      </w:pPr>
      <w:r>
        <w:rPr>
          <w:rFonts w:ascii="Microsoft YaHei" w:hAnsi="Microsoft YaHei" w:cs="Microsoft YaHei" w:eastAsia="Microsoft YaHei"/>
        </w:rPr>
        <w:t>（2）达成②结果，用户身份需为管理员；</w:t>
      </w:r>
    </w:p>
    <w:p>
      <w:pPr>
        <w:pStyle w:val="shimo normal"/>
        <w:spacing w:line="360"/>
        <w:ind w:left="240" w:firstLine="420"/>
        <w:jc w:val="left"/>
      </w:pPr>
      <w:r>
        <w:rPr>
          <w:rFonts w:ascii="Microsoft YaHei" w:hAnsi="Microsoft YaHei" w:cs="Microsoft YaHei" w:eastAsia="Microsoft YaHei"/>
        </w:rPr>
        <w:t>（3）达成③结果，维护人员、管理员身份皆可</w:t>
      </w:r>
    </w:p>
    <w:p>
      <w:pPr>
        <w:pStyle w:val="shimo heading 3"/>
        <w:spacing w:line="360"/>
        <w:jc w:val="left"/>
      </w:pPr>
      <w:r>
        <w:rPr>
          <w:rFonts w:ascii="Microsoft YaHei" w:hAnsi="Microsoft YaHei" w:cs="Microsoft YaHei" w:eastAsia="Microsoft YaHei"/>
          <w:b w:val="true"/>
        </w:rPr>
        <w:t>4.4需求描述</w:t>
      </w:r>
    </w:p>
    <w:p>
      <w:pPr>
        <w:pStyle w:val="shimo normal"/>
        <w:spacing w:line="360"/>
        <w:ind w:left="240" w:firstLine="420"/>
        <w:jc w:val="left"/>
      </w:pPr>
      <w:r>
        <w:rPr>
          <w:rFonts w:ascii="Microsoft YaHei" w:hAnsi="Microsoft YaHei" w:cs="Microsoft YaHei" w:eastAsia="Microsoft YaHei"/>
        </w:rPr>
        <w:t>（1）添加：</w:t>
      </w:r>
    </w:p>
    <w:p>
      <w:pPr>
        <w:pStyle w:val="shimo normal"/>
        <w:spacing w:line="360"/>
        <w:ind w:left="240" w:firstLine="420"/>
        <w:jc w:val="left"/>
      </w:pPr>
      <w:r>
        <w:rPr>
          <w:rFonts w:ascii="Microsoft YaHei" w:hAnsi="Microsoft YaHei" w:cs="Microsoft YaHei" w:eastAsia="Microsoft YaHei"/>
        </w:rPr>
        <w:t>①添加用户信息，需填写用户名、账号、密码，其中用户名用于顶部导航栏显示，账号密码用于系统登录，</w:t>
      </w:r>
      <w:r>
        <w:rPr>
          <w:rFonts w:ascii="Microsoft YaHei" w:hAnsi="Microsoft YaHei" w:cs="Microsoft YaHei" w:eastAsia="Microsoft YaHei"/>
          <w:color w:val="FF0000"/>
        </w:rPr>
        <w:t>勿删去任一维度！将用户名与账号等同！</w:t>
      </w:r>
    </w:p>
    <w:p>
      <w:pPr>
        <w:pStyle w:val="shimo normal"/>
        <w:spacing w:line="360"/>
        <w:ind w:left="240" w:firstLine="420"/>
        <w:jc w:val="left"/>
      </w:pPr>
      <w:r>
        <w:rPr>
          <w:rFonts w:ascii="Microsoft YaHei" w:hAnsi="Microsoft YaHei" w:cs="Microsoft YaHei" w:eastAsia="Microsoft YaHei"/>
        </w:rPr>
        <w:t>②公司即为项目管理中添加的项目组名称，维护人员&amp;管理员在对应项目组后台登陆时，则公司默认显示该项目组名称（不可修改），用户在登录页面登录时需填写对应项目名称进入，客户身份与维护人员身份填写的项目名称一致，但其能查看的页面范围根据后台添加账户时设定的身份相关联；</w:t>
      </w:r>
    </w:p>
    <w:p>
      <w:pPr>
        <w:pStyle w:val="shimo normal"/>
        <w:spacing w:line="360"/>
        <w:ind w:left="240" w:firstLine="420"/>
        <w:jc w:val="left"/>
      </w:pPr>
      <w:r>
        <w:rPr>
          <w:rFonts w:ascii="Microsoft YaHei" w:hAnsi="Microsoft YaHei" w:cs="Microsoft YaHei" w:eastAsia="Microsoft YaHei"/>
        </w:rPr>
        <w:t>（2）用户列表：</w:t>
      </w:r>
    </w:p>
    <w:p>
      <w:pPr>
        <w:pStyle w:val="shimo normal"/>
        <w:spacing w:line="360"/>
        <w:ind w:left="240" w:firstLine="420"/>
        <w:jc w:val="left"/>
      </w:pPr>
      <w:r>
        <w:rPr>
          <w:rFonts w:ascii="Microsoft YaHei" w:hAnsi="Microsoft YaHei" w:cs="Microsoft YaHei" w:eastAsia="Microsoft YaHei"/>
        </w:rPr>
        <w:t>①按照添加时间升序排列，显示用户名、最近登陆时间、用户身份、删除操作；</w:t>
      </w:r>
    </w:p>
    <w:p>
      <w:pPr>
        <w:pStyle w:val="shimo normal"/>
        <w:spacing w:line="360"/>
        <w:ind w:left="240" w:firstLine="420"/>
        <w:jc w:val="left"/>
      </w:pPr>
      <w:r>
        <w:rPr>
          <w:rFonts w:ascii="Microsoft YaHei" w:hAnsi="Microsoft YaHei" w:cs="Microsoft YaHei" w:eastAsia="Microsoft YaHei"/>
        </w:rPr>
        <w:t>②点击【删除】则删去该用户所有信息，无法再使用该账号信息登陆系统</w:t>
      </w:r>
    </w:p>
    <w:p>
      <w:pPr>
        <w:pStyle w:val="shimo heading 2"/>
        <w:spacing w:line="360"/>
        <w:jc w:val="center"/>
      </w:pPr>
      <w:r>
        <w:rPr>
          <w:rFonts w:ascii="Microsoft YaHei" w:hAnsi="Microsoft YaHei" w:cs="Microsoft YaHei" w:eastAsia="Microsoft YaHei"/>
          <w:b w:val="true"/>
        </w:rPr>
        <w:t>5、第五部分 项目管理（原型更新）</w:t>
      </w:r>
    </w:p>
    <w:p>
      <w:pPr>
        <w:pStyle w:val="shimo heading 3"/>
        <w:spacing w:line="360"/>
        <w:jc w:val="left"/>
      </w:pPr>
      <w:r>
        <w:rPr>
          <w:rFonts w:ascii="Microsoft YaHei" w:hAnsi="Microsoft YaHei" w:cs="Microsoft YaHei" w:eastAsia="Microsoft YaHei"/>
          <w:b w:val="true"/>
        </w:rPr>
        <w:t>5.1页面概述</w:t>
      </w:r>
    </w:p>
    <w:p>
      <w:pPr>
        <w:pStyle w:val="shimo normal"/>
        <w:spacing w:line="360"/>
        <w:ind w:left="240" w:firstLine="420"/>
        <w:jc w:val="left"/>
      </w:pPr>
      <w:r>
        <w:rPr>
          <w:rFonts w:ascii="Microsoft YaHei" w:hAnsi="Microsoft YaHei" w:cs="Microsoft YaHei" w:eastAsia="Microsoft YaHei"/>
        </w:rPr>
        <w:t>新增项目组，对项目进行基本配置，该页面影响到日常数据获取来源及更新频率等重要事项</w:t>
      </w:r>
    </w:p>
    <w:p>
      <w:pPr>
        <w:pStyle w:val="shimo heading 3"/>
        <w:spacing w:line="360"/>
        <w:jc w:val="left"/>
      </w:pPr>
      <w:r>
        <w:rPr>
          <w:rFonts w:ascii="Microsoft YaHei" w:hAnsi="Microsoft YaHei" w:cs="Microsoft YaHei" w:eastAsia="Microsoft YaHei"/>
          <w:b w:val="true"/>
        </w:rPr>
        <w:t>5.2页面结构</w:t>
      </w:r>
    </w:p>
    <w:p>
      <w:pPr>
        <w:pStyle w:val="shimo normal"/>
        <w:spacing w:line="360"/>
        <w:ind w:left="240" w:firstLine="420"/>
        <w:jc w:val="left"/>
      </w:pPr>
      <w:r>
        <w:rPr>
          <w:rFonts w:ascii="Microsoft YaHei" w:hAnsi="Microsoft YaHei" w:cs="Microsoft YaHei" w:eastAsia="Microsoft YaHei"/>
        </w:rPr>
        <w:t>（1）项目添加：添加新项目；</w:t>
      </w:r>
    </w:p>
    <w:p>
      <w:pPr>
        <w:pStyle w:val="shimo normal"/>
        <w:spacing w:line="360"/>
        <w:ind w:left="240" w:firstLine="420"/>
        <w:jc w:val="left"/>
      </w:pPr>
      <w:r>
        <w:rPr>
          <w:rFonts w:ascii="Microsoft YaHei" w:hAnsi="Microsoft YaHei" w:cs="Microsoft YaHei" w:eastAsia="Microsoft YaHei"/>
        </w:rPr>
        <w:t>（2）项目列表：所有项目以创建时间升序排列，可编辑原有项目</w:t>
      </w:r>
    </w:p>
    <w:p>
      <w:pPr>
        <w:pStyle w:val="shimo heading 3"/>
        <w:spacing w:line="360"/>
        <w:jc w:val="left"/>
      </w:pPr>
      <w:r>
        <w:rPr>
          <w:rFonts w:ascii="Microsoft YaHei" w:hAnsi="Microsoft YaHei" w:cs="Microsoft YaHei" w:eastAsia="Microsoft YaHei"/>
          <w:b w:val="true"/>
        </w:rPr>
        <w:t>5.3特性说明</w:t>
      </w:r>
    </w:p>
    <w:p>
      <w:pPr>
        <w:pStyle w:val="shimo normal"/>
        <w:spacing w:line="360"/>
        <w:ind w:left="240" w:firstLine="420"/>
        <w:jc w:val="left"/>
      </w:pPr>
      <w:r>
        <w:rPr>
          <w:rFonts w:ascii="Microsoft YaHei" w:hAnsi="Microsoft YaHei" w:cs="Microsoft YaHei" w:eastAsia="Microsoft YaHei"/>
        </w:rPr>
        <w:t>（1）点击【添加】，跳出【添加】弹窗；</w:t>
      </w:r>
    </w:p>
    <w:p>
      <w:pPr>
        <w:pStyle w:val="shimo normal"/>
        <w:spacing w:line="360"/>
        <w:ind w:left="240" w:firstLine="420"/>
        <w:jc w:val="left"/>
      </w:pPr>
      <w:r>
        <w:rPr>
          <w:rFonts w:ascii="Microsoft YaHei" w:hAnsi="Microsoft YaHei" w:cs="Microsoft YaHei" w:eastAsia="Microsoft YaHei"/>
        </w:rPr>
        <w:t>（2）点击【编辑】，跳出编辑弹窗可对项目进行修改；</w:t>
      </w:r>
    </w:p>
    <w:p>
      <w:pPr>
        <w:pStyle w:val="shimo normal"/>
        <w:spacing w:line="360"/>
        <w:ind w:left="240" w:firstLine="420"/>
        <w:jc w:val="left"/>
      </w:pPr>
      <w:r>
        <w:rPr>
          <w:rFonts w:ascii="Microsoft YaHei" w:hAnsi="Microsoft YaHei" w:cs="Microsoft YaHei" w:eastAsia="Microsoft YaHei"/>
        </w:rPr>
        <w:t>（3）点击【删除】，删去项目组</w:t>
      </w:r>
    </w:p>
    <w:p>
      <w:pPr>
        <w:pStyle w:val="shimo normal"/>
        <w:spacing w:line="360"/>
        <w:ind w:left="240" w:firstLine="420"/>
        <w:jc w:val="left"/>
      </w:pPr>
      <w:r>
        <w:rPr>
          <w:rFonts w:ascii="Microsoft YaHei" w:hAnsi="Microsoft YaHei" w:cs="Microsoft YaHei" w:eastAsia="Microsoft YaHei"/>
        </w:rPr>
        <w:t>前置条件：仅管理员身份可显示该页面</w:t>
      </w:r>
    </w:p>
    <w:p>
      <w:pPr>
        <w:pStyle w:val="shimo heading 3"/>
        <w:spacing w:line="360"/>
        <w:jc w:val="left"/>
      </w:pPr>
      <w:r>
        <w:rPr>
          <w:rFonts w:ascii="Microsoft YaHei" w:hAnsi="Microsoft YaHei" w:cs="Microsoft YaHei" w:eastAsia="Microsoft YaHei"/>
          <w:b w:val="true"/>
        </w:rPr>
        <w:t>5.4需求说明</w:t>
      </w:r>
    </w:p>
    <w:p>
      <w:pPr>
        <w:pStyle w:val="shimo normal"/>
        <w:spacing w:line="360"/>
        <w:ind w:firstLine="420"/>
        <w:jc w:val="left"/>
      </w:pPr>
      <w:r>
        <w:rPr>
          <w:rFonts w:ascii="Microsoft YaHei" w:hAnsi="Microsoft YaHei" w:cs="Microsoft YaHei" w:eastAsia="Microsoft YaHei"/>
        </w:rPr>
        <w:t>（1）项目添加：</w:t>
      </w:r>
    </w:p>
    <w:p>
      <w:pPr>
        <w:pStyle w:val="shimo normal"/>
        <w:spacing w:line="360"/>
        <w:ind w:firstLine="420"/>
        <w:jc w:val="left"/>
      </w:pPr>
      <w:r>
        <w:rPr>
          <w:rFonts w:ascii="Microsoft YaHei" w:hAnsi="Microsoft YaHei" w:cs="Microsoft YaHei" w:eastAsia="Microsoft YaHei"/>
        </w:rPr>
        <w:t>①添加的每个项目均保持独立，无论是客户、维护人员、管理员都需通过输入项目名才可进入对应的项目系统，且在该系统内的所有操作（除项目配置）外，均针对当前项目生效；</w:t>
      </w:r>
    </w:p>
    <w:p>
      <w:pPr>
        <w:pStyle w:val="shimo normal"/>
        <w:spacing w:line="360"/>
        <w:ind w:left="240"/>
        <w:jc w:val="left"/>
      </w:pPr>
      <w:r>
        <w:rPr>
          <w:rFonts w:ascii="Microsoft YaHei" w:hAnsi="Microsoft YaHei" w:cs="Microsoft YaHei" w:eastAsia="Microsoft YaHei"/>
        </w:rPr>
        <w:t>②填写“项目名”，除用于命名外，用户登录时还需通过输入项目名进入对应系统；</w:t>
      </w:r>
    </w:p>
    <w:p>
      <w:pPr>
        <w:pStyle w:val="shimo normal"/>
        <w:spacing w:line="360"/>
        <w:ind w:firstLine="420"/>
        <w:jc w:val="left"/>
      </w:pPr>
      <w:r>
        <w:rPr>
          <w:rFonts w:ascii="Microsoft YaHei" w:hAnsi="Microsoft YaHei" w:cs="Microsoft YaHei" w:eastAsia="Microsoft YaHei"/>
        </w:rPr>
        <w:t>③数据来源：</w:t>
      </w:r>
    </w:p>
    <w:p>
      <w:pPr>
        <w:pStyle w:val="shimo normal"/>
        <w:spacing w:line="360"/>
        <w:ind w:firstLine="420"/>
        <w:jc w:val="left"/>
      </w:pPr>
      <w:r>
        <w:rPr>
          <w:rFonts w:ascii="Microsoft YaHei" w:hAnsi="Microsoft YaHei" w:cs="Microsoft YaHei" w:eastAsia="Microsoft YaHei"/>
        </w:rPr>
        <w:t>a.选择开始时间，即意味着采集的数据从当前设定的时间段开始；</w:t>
      </w:r>
    </w:p>
    <w:p>
      <w:pPr>
        <w:pStyle w:val="shimo normal"/>
        <w:spacing w:line="360"/>
        <w:ind w:firstLine="420"/>
        <w:jc w:val="left"/>
      </w:pPr>
      <w:r>
        <w:rPr>
          <w:rFonts w:ascii="Microsoft YaHei" w:hAnsi="Microsoft YaHei" w:cs="Microsoft YaHei" w:eastAsia="Microsoft YaHei"/>
        </w:rPr>
        <w:t>b.主品牌为系统内主要展示的品牌，即首页、渠道、事件、水军均围绕该品牌展开，次品牌为系统内的比较品牌，仅在首页的指标与解读部分中用总体指标的形式体现，以及通过后台关联事件获取事件列表中的数据进行事件对比；</w:t>
      </w:r>
    </w:p>
    <w:p>
      <w:pPr>
        <w:pStyle w:val="shimo normal"/>
        <w:spacing w:line="360"/>
        <w:ind w:firstLine="420"/>
        <w:jc w:val="left"/>
      </w:pPr>
      <w:r>
        <w:rPr>
          <w:rFonts w:ascii="Microsoft YaHei" w:hAnsi="Microsoft YaHei" w:cs="Microsoft YaHei" w:eastAsia="Microsoft YaHei"/>
        </w:rPr>
        <w:t>c.主品牌必须选择，次品牌可不选，若不选次品牌，则所有的对比模块删去；</w:t>
      </w:r>
    </w:p>
    <w:p>
      <w:pPr>
        <w:pStyle w:val="shimo normal"/>
        <w:spacing w:line="360"/>
        <w:ind w:firstLine="420"/>
        <w:jc w:val="left"/>
      </w:pPr>
      <w:r>
        <w:rPr>
          <w:rFonts w:ascii="Microsoft YaHei" w:hAnsi="Microsoft YaHei" w:cs="Microsoft YaHei" w:eastAsia="Microsoft YaHei"/>
        </w:rPr>
        <w:t>d.勾选的数据来源即为情报监测系统中的项目库，用户仅需选择某一库，即将库内相关数据以2h/更新的频次在系统内更新；</w:t>
      </w:r>
    </w:p>
    <w:p>
      <w:pPr>
        <w:pStyle w:val="shimo normal"/>
        <w:spacing w:line="360"/>
        <w:ind w:firstLine="420"/>
        <w:jc w:val="left"/>
      </w:pPr>
      <w:r>
        <w:rPr>
          <w:rFonts w:ascii="Microsoft YaHei" w:hAnsi="Microsoft YaHei" w:cs="Microsoft YaHei" w:eastAsia="Microsoft YaHei"/>
        </w:rPr>
        <w:t>e.若情报监测组人员在库内补入数据，则依旧根据2h/更新的频率，根据数据入库时间将通过插件补入的数据存入系统；</w:t>
      </w:r>
    </w:p>
    <w:p>
      <w:pPr>
        <w:pStyle w:val="shimo normal"/>
        <w:spacing w:line="360"/>
        <w:ind w:firstLine="420"/>
        <w:jc w:val="left"/>
      </w:pPr>
      <w:r>
        <w:rPr>
          <w:rFonts w:ascii="Microsoft YaHei" w:hAnsi="Microsoft YaHei" w:cs="Microsoft YaHei" w:eastAsia="Microsoft YaHei"/>
        </w:rPr>
        <w:t>f.若情报监测组人员对信息做批量的标签修改后，需将修改的数据传至A计划系统内，并根据情报监测系统的修改标注批量改动；</w:t>
      </w:r>
    </w:p>
    <w:p>
      <w:pPr>
        <w:pStyle w:val="shimo normal"/>
        <w:spacing w:line="360"/>
        <w:ind w:firstLine="420"/>
        <w:jc w:val="left"/>
      </w:pPr>
      <w:r>
        <w:rPr>
          <w:rFonts w:ascii="Microsoft YaHei" w:hAnsi="Microsoft YaHei" w:cs="Microsoft YaHei" w:eastAsia="Microsoft YaHei"/>
        </w:rPr>
        <w:t>g.数据从情报监测系统中导入，需导入已标注的，且情感标签为正、负（敏感）、中的日常信息，部分项目组情感标签有诸如竞品一类的无关标签，这类标签的数据不导入；导入数据后，还需带上该条数据所拥有的全部标签；</w:t>
      </w:r>
    </w:p>
    <w:p>
      <w:pPr>
        <w:pStyle w:val="shimo normal"/>
        <w:spacing w:line="360"/>
        <w:ind w:firstLine="420"/>
        <w:jc w:val="left"/>
      </w:pPr>
      <w:r>
        <w:rPr>
          <w:rFonts w:ascii="Microsoft YaHei" w:hAnsi="Microsoft YaHei" w:cs="Microsoft YaHei" w:eastAsia="Microsoft YaHei"/>
        </w:rPr>
        <w:t>h.针对当前A品牌项目，系统需根据其二类标签（即事件类别）对数据进行三类标签（标注的二类标签下属三类）自动标注；</w:t>
      </w:r>
    </w:p>
    <w:p>
      <w:pPr>
        <w:pStyle w:val="shimo normal"/>
        <w:spacing w:line="360"/>
        <w:ind w:firstLine="420"/>
        <w:jc w:val="left"/>
      </w:pPr>
      <w:r>
        <w:rPr>
          <w:rFonts w:ascii="Microsoft YaHei" w:hAnsi="Microsoft YaHei" w:cs="Microsoft YaHei" w:eastAsia="Microsoft YaHei"/>
        </w:rPr>
        <w:t>④个性化配置：根据项目需求，选择所需的分析维度，若未选择某一模块，则该模块对应的所有功能、页面均删除；</w:t>
      </w:r>
    </w:p>
    <w:p>
      <w:pPr>
        <w:pStyle w:val="shimo normal"/>
        <w:spacing w:line="360"/>
        <w:ind w:firstLine="420"/>
        <w:jc w:val="left"/>
      </w:pPr>
      <w:r>
        <w:rPr>
          <w:rFonts w:ascii="Microsoft YaHei" w:hAnsi="Microsoft YaHei" w:cs="Microsoft YaHei" w:eastAsia="Microsoft YaHei"/>
        </w:rPr>
        <w:t>a.渠道分析、事件分析数据来源情报监测系统，水军分析数据来源事件列表中上传的评论数据，黑渠道列表对应友好/不友好榜单中【是否为腾讯黑渠道】，自动标注为针对A计划所开设的日常数据三类标签自动标注</w:t>
      </w:r>
    </w:p>
    <w:p>
      <w:pPr>
        <w:pStyle w:val="shimo normal"/>
        <w:spacing w:line="360"/>
        <w:ind w:firstLine="420"/>
        <w:jc w:val="left"/>
      </w:pPr>
      <w:r>
        <w:rPr>
          <w:rFonts w:ascii="Microsoft YaHei" w:hAnsi="Microsoft YaHei" w:cs="Microsoft YaHei" w:eastAsia="Microsoft YaHei"/>
        </w:rPr>
        <w:t>（2）项目编辑：</w:t>
      </w:r>
    </w:p>
    <w:p>
      <w:pPr>
        <w:pStyle w:val="shimo normal"/>
        <w:spacing w:line="360"/>
        <w:ind w:firstLine="420"/>
        <w:jc w:val="left"/>
      </w:pPr>
      <w:r>
        <w:rPr>
          <w:rFonts w:ascii="Microsoft YaHei" w:hAnsi="Microsoft YaHei" w:cs="Microsoft YaHei" w:eastAsia="Microsoft YaHei"/>
        </w:rPr>
        <w:t>①编辑已成立的项目组，维度包含数据来源、个性化配置，数据来源中增加来源库，仍按照先前制定的开始时间采集新库数据，若新库内数据晚于开始时间，则按照新库内最早的一天数据开始采集；</w:t>
      </w:r>
    </w:p>
    <w:p>
      <w:pPr>
        <w:pStyle w:val="shimo normal"/>
        <w:spacing w:line="360"/>
        <w:ind w:firstLine="420"/>
        <w:jc w:val="left"/>
      </w:pPr>
      <w:r>
        <w:rPr>
          <w:rFonts w:ascii="Microsoft YaHei" w:hAnsi="Microsoft YaHei" w:cs="Microsoft YaHei" w:eastAsia="Microsoft YaHei"/>
        </w:rPr>
        <w:t>②分析维度增加，如新增水军分析，水军分析部分从新增当日起开始计算，历史事件分析的评论分析模块默认不提供，除非维护人员在后台事件列表内的单起事件内上传所属的评论数据，则仅该事件评论分析功能开放；</w:t>
      </w:r>
    </w:p>
    <w:p>
      <w:pPr>
        <w:pStyle w:val="shimo normal"/>
        <w:spacing w:line="360"/>
        <w:jc w:val="left"/>
      </w:pPr>
      <w:r>
        <w:drawing>
          <wp:inline distT="0" distR="0" distB="0" distL="0">
            <wp:extent cx="5207508" cy="4210802"/>
            <wp:docPr id="9" name="Drawing 9" descr="图片"/>
            <a:graphic xmlns:a="http://schemas.openxmlformats.org/drawingml/2006/main">
              <a:graphicData uri="http://schemas.openxmlformats.org/drawingml/2006/picture">
                <pic:pic xmlns:pic="http://schemas.openxmlformats.org/drawingml/2006/picture">
                  <pic:nvPicPr>
                    <pic:cNvPr id="0" name="Picture 9" descr="图片"/>
                    <pic:cNvPicPr>
                      <a:picLocks noChangeAspect="true"/>
                    </pic:cNvPicPr>
                  </pic:nvPicPr>
                  <pic:blipFill>
                    <a:blip r:embed="rId16"/>
                    <a:stretch>
                      <a:fillRect/>
                    </a:stretch>
                  </pic:blipFill>
                  <pic:spPr>
                    <a:xfrm>
                      <a:off x="0" y="0"/>
                      <a:ext cx="5207508" cy="4210802"/>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color w:val="ff0000"/>
        </w:rPr>
        <w:t>③添加模块增加重要渠道导入按钮，与前台事件概览页重要媒体相关联，主要分为三类，分别为党媒、央媒、其他，“、”表示某一渠道同属两种类别，需同时显示，若上传新的渠道文件，则覆盖之前的一份（运用之前渠道文件输出的事件不做更新）；</w:t>
      </w:r>
    </w:p>
    <w:p>
      <w:pPr>
        <w:pStyle w:val="shimo normal"/>
        <w:spacing w:line="360"/>
        <w:ind w:firstLine="420"/>
        <w:jc w:val="left"/>
      </w:pPr>
      <w:r>
        <w:rPr>
          <w:rFonts w:ascii="Microsoft YaHei" w:hAnsi="Microsoft YaHei" w:cs="Microsoft YaHei" w:eastAsia="Microsoft YaHei"/>
        </w:rPr>
        <w:t>（3）项目删除：该项目内所有数据及分析结果全部删除，维护人员与客户账号也均删除</w:t>
      </w:r>
    </w:p>
    <w:p>
      <w:pPr>
        <w:pStyle w:val="shimo heading 2"/>
        <w:spacing w:before="720" w:line="360"/>
        <w:jc w:val="center"/>
      </w:pPr>
      <w:r>
        <w:rPr>
          <w:rFonts w:ascii="Microsoft YaHei" w:hAnsi="Microsoft YaHei" w:cs="Microsoft YaHei" w:eastAsia="Microsoft YaHei"/>
        </w:rPr>
        <w:t>6、第六部分 首页</w:t>
      </w:r>
    </w:p>
    <w:p>
      <w:pPr>
        <w:pStyle w:val="shimo heading 3"/>
        <w:spacing w:line="360"/>
        <w:jc w:val="left"/>
      </w:pPr>
      <w:r>
        <w:rPr>
          <w:rFonts w:ascii="Microsoft YaHei" w:hAnsi="Microsoft YaHei" w:cs="Microsoft YaHei" w:eastAsia="Microsoft YaHei"/>
        </w:rPr>
        <w:t>6.1页面概述</w:t>
      </w:r>
    </w:p>
    <w:p>
      <w:pPr>
        <w:pStyle w:val="shimo normal"/>
        <w:spacing w:line="360"/>
        <w:ind w:firstLine="420"/>
        <w:jc w:val="left"/>
      </w:pPr>
      <w:r>
        <w:rPr>
          <w:rFonts w:ascii="Microsoft YaHei" w:hAnsi="Microsoft YaHei" w:cs="Microsoft YaHei" w:eastAsia="Microsoft YaHei"/>
        </w:rPr>
        <w:t>对A品牌（主品牌）、腾讯（次品牌）当月指标进行比较，输出对应解读，同时针对A品牌（主品牌）当月事件、传播量、负面事件等维度分析当月结果。</w:t>
      </w:r>
    </w:p>
    <w:p>
      <w:pPr>
        <w:pStyle w:val="shimo heading 3"/>
        <w:spacing w:before="720" w:line="360"/>
        <w:jc w:val="left"/>
      </w:pPr>
      <w:r>
        <w:rPr>
          <w:rFonts w:ascii="Microsoft YaHei" w:hAnsi="Microsoft YaHei" w:cs="Microsoft YaHei" w:eastAsia="Microsoft YaHei"/>
        </w:rPr>
        <w:t>6.2页面结构</w:t>
      </w:r>
    </w:p>
    <w:p>
      <w:pPr>
        <w:pStyle w:val="shimo normal"/>
        <w:spacing w:line="360"/>
        <w:ind w:firstLine="420"/>
        <w:jc w:val="left"/>
      </w:pPr>
      <w:r>
        <w:rPr>
          <w:rFonts w:ascii="Microsoft YaHei" w:hAnsi="Microsoft YaHei" w:cs="Microsoft YaHei" w:eastAsia="Microsoft YaHei"/>
        </w:rPr>
        <w:t>（1）导航：切换首页、榜单、图谱；</w:t>
      </w:r>
    </w:p>
    <w:p>
      <w:pPr>
        <w:pStyle w:val="shimo normal"/>
        <w:spacing w:line="360"/>
        <w:ind w:firstLine="420"/>
        <w:jc w:val="left"/>
      </w:pPr>
      <w:r>
        <w:rPr>
          <w:rFonts w:ascii="Microsoft YaHei" w:hAnsi="Microsoft YaHei" w:cs="Microsoft YaHei" w:eastAsia="Microsoft YaHei"/>
        </w:rPr>
        <w:t>（2）搜索：选择下拉搜索维度（渠道、事件、水军），输入关键词跳转对应搜索对象的搜索结果；</w:t>
      </w:r>
    </w:p>
    <w:p>
      <w:pPr>
        <w:pStyle w:val="shimo normal"/>
        <w:spacing w:line="360"/>
        <w:ind w:firstLine="420"/>
        <w:jc w:val="left"/>
      </w:pPr>
      <w:r>
        <w:rPr>
          <w:rFonts w:ascii="Microsoft YaHei" w:hAnsi="Microsoft YaHei" w:cs="Microsoft YaHei" w:eastAsia="Microsoft YaHei"/>
        </w:rPr>
        <w:t>（3）全部事件：点击进入【全部事件页】；</w:t>
      </w:r>
    </w:p>
    <w:p>
      <w:pPr>
        <w:pStyle w:val="shimo normal"/>
        <w:spacing w:line="360"/>
        <w:ind w:firstLine="420"/>
        <w:jc w:val="left"/>
      </w:pPr>
      <w:r>
        <w:rPr>
          <w:rFonts w:ascii="Microsoft YaHei" w:hAnsi="Microsoft YaHei" w:cs="Microsoft YaHei" w:eastAsia="Microsoft YaHei"/>
        </w:rPr>
        <w:t>（4）用户名：维护人员&amp;管理员身份登录，出现含后台页面的下拉列表；</w:t>
      </w:r>
    </w:p>
    <w:p>
      <w:pPr>
        <w:pStyle w:val="shimo normal"/>
        <w:spacing w:line="360"/>
        <w:ind w:firstLine="420"/>
        <w:jc w:val="left"/>
      </w:pPr>
      <w:r>
        <w:rPr>
          <w:rFonts w:ascii="Microsoft YaHei" w:hAnsi="Microsoft YaHei" w:cs="Microsoft YaHei" w:eastAsia="Microsoft YaHei"/>
        </w:rPr>
        <w:t>（5）退出：点击退出当前账户；</w:t>
      </w:r>
    </w:p>
    <w:p>
      <w:pPr>
        <w:pStyle w:val="shimo normal"/>
        <w:spacing w:line="360"/>
        <w:ind w:firstLine="420"/>
        <w:jc w:val="left"/>
      </w:pPr>
      <w:r>
        <w:rPr>
          <w:rFonts w:ascii="Microsoft YaHei" w:hAnsi="Microsoft YaHei" w:cs="Microsoft YaHei" w:eastAsia="Microsoft YaHei"/>
        </w:rPr>
        <w:t>（6）时间筛选：选择任意时间，其他分析维度根据时间显示对应时间内的分析结果；</w:t>
      </w:r>
    </w:p>
    <w:p>
      <w:pPr>
        <w:pStyle w:val="shimo normal"/>
        <w:spacing w:line="360"/>
        <w:ind w:firstLine="420"/>
        <w:jc w:val="left"/>
      </w:pPr>
      <w:r>
        <w:rPr>
          <w:rFonts w:ascii="Microsoft YaHei" w:hAnsi="Microsoft YaHei" w:cs="Microsoft YaHei" w:eastAsia="Microsoft YaHei"/>
        </w:rPr>
        <w:t>（7）整体指标：阿里（主品牌）与腾讯（次品牌）时间范围内四个维度总体指标；</w:t>
      </w:r>
    </w:p>
    <w:p>
      <w:pPr>
        <w:pStyle w:val="shimo normal"/>
        <w:spacing w:line="360"/>
        <w:ind w:firstLine="420"/>
        <w:jc w:val="left"/>
      </w:pPr>
      <w:r>
        <w:rPr>
          <w:rFonts w:ascii="Microsoft YaHei" w:hAnsi="Microsoft YaHei" w:cs="Microsoft YaHei" w:eastAsia="Microsoft YaHei"/>
        </w:rPr>
        <w:t>（8）解读：阿里（主品牌）与腾讯（次品牌）时间范围内舆情文字解读；</w:t>
      </w:r>
    </w:p>
    <w:p>
      <w:pPr>
        <w:pStyle w:val="shimo normal"/>
        <w:spacing w:line="360"/>
        <w:ind w:firstLine="420"/>
        <w:jc w:val="left"/>
      </w:pPr>
      <w:r>
        <w:rPr>
          <w:rFonts w:ascii="Microsoft YaHei" w:hAnsi="Microsoft YaHei" w:cs="Microsoft YaHei" w:eastAsia="Microsoft YaHei"/>
        </w:rPr>
        <w:t>（9）传播趋势：阿里（主品牌）时间范围内品牌传播量、发生事件数趋势；</w:t>
      </w:r>
    </w:p>
    <w:p>
      <w:pPr>
        <w:pStyle w:val="shimo normal"/>
        <w:spacing w:line="360"/>
        <w:ind w:firstLine="420"/>
        <w:jc w:val="left"/>
      </w:pPr>
      <w:r>
        <w:rPr>
          <w:rFonts w:ascii="Microsoft YaHei" w:hAnsi="Microsoft YaHei" w:cs="Microsoft YaHei" w:eastAsia="Microsoft YaHei"/>
        </w:rPr>
        <w:t>（10）高光重点领域：重点领域根据专列事件数降序排列展示Top5；</w:t>
      </w:r>
    </w:p>
    <w:p>
      <w:pPr>
        <w:pStyle w:val="shimo normal"/>
        <w:spacing w:line="360"/>
        <w:ind w:firstLine="420"/>
        <w:jc w:val="left"/>
      </w:pPr>
      <w:r>
        <w:rPr>
          <w:rFonts w:ascii="Microsoft YaHei" w:hAnsi="Microsoft YaHei" w:cs="Microsoft YaHei" w:eastAsia="Microsoft YaHei"/>
        </w:rPr>
        <w:t>（11）负面事件总览：展示时间范围内负面事件关注内容Top5、高频参与渠道Top5、负面事件高频词；</w:t>
      </w:r>
    </w:p>
    <w:p>
      <w:pPr>
        <w:pStyle w:val="shimo normal"/>
        <w:spacing w:line="360"/>
        <w:ind w:firstLine="420"/>
        <w:jc w:val="left"/>
      </w:pPr>
      <w:r>
        <w:rPr>
          <w:rFonts w:ascii="Microsoft YaHei" w:hAnsi="Microsoft YaHei" w:cs="Microsoft YaHei" w:eastAsia="Microsoft YaHei"/>
        </w:rPr>
        <w:t>（12）热点事件：时间范围内全部事件、负面事件展示</w:t>
      </w:r>
    </w:p>
    <w:p>
      <w:pPr>
        <w:pStyle w:val="shimo heading 3"/>
        <w:spacing w:before="720" w:line="360"/>
        <w:jc w:val="left"/>
      </w:pPr>
      <w:r>
        <w:rPr>
          <w:rFonts w:ascii="Microsoft YaHei" w:hAnsi="Microsoft YaHei" w:cs="Microsoft YaHei" w:eastAsia="Microsoft YaHei"/>
        </w:rPr>
        <w:t>6.3页面特性</w:t>
      </w:r>
    </w:p>
    <w:p>
      <w:pPr>
        <w:pStyle w:val="shimo normal"/>
        <w:spacing w:line="360"/>
        <w:ind w:firstLine="420"/>
        <w:jc w:val="left"/>
      </w:pPr>
      <w:r>
        <w:rPr>
          <w:rFonts w:ascii="Microsoft YaHei" w:hAnsi="Microsoft YaHei" w:cs="Microsoft YaHei" w:eastAsia="Microsoft YaHei"/>
        </w:rPr>
        <w:t>用户场景：</w:t>
      </w:r>
    </w:p>
    <w:p>
      <w:pPr>
        <w:pStyle w:val="shimo normal"/>
        <w:spacing w:line="360"/>
        <w:ind w:firstLine="420"/>
        <w:jc w:val="left"/>
      </w:pPr>
      <w:r>
        <w:rPr>
          <w:rFonts w:ascii="Microsoft YaHei" w:hAnsi="Microsoft YaHei" w:cs="Microsoft YaHei" w:eastAsia="Microsoft YaHei"/>
        </w:rPr>
        <w:t>（1）点击左上角收回按钮，左边导航栏收回；</w:t>
      </w:r>
    </w:p>
    <w:p>
      <w:pPr>
        <w:pStyle w:val="shimo normal"/>
        <w:spacing w:line="360"/>
        <w:ind w:firstLine="420"/>
        <w:jc w:val="left"/>
      </w:pPr>
      <w:r>
        <w:rPr>
          <w:rFonts w:ascii="Microsoft YaHei" w:hAnsi="Microsoft YaHei" w:cs="Microsoft YaHei" w:eastAsia="Microsoft YaHei"/>
        </w:rPr>
        <w:t>（2）点击搜索类型，显示下拉列表（渠道、事件、水军），搜索框输入关键词跳转搜索结果页；</w:t>
      </w:r>
    </w:p>
    <w:p>
      <w:pPr>
        <w:pStyle w:val="shimo normal"/>
        <w:spacing w:line="360"/>
        <w:ind w:firstLine="420"/>
        <w:jc w:val="left"/>
      </w:pPr>
      <w:r>
        <w:rPr>
          <w:rFonts w:ascii="Microsoft YaHei" w:hAnsi="Microsoft YaHei" w:cs="Microsoft YaHei" w:eastAsia="Microsoft YaHei"/>
        </w:rPr>
        <w:t>（3）点击【全部事件页】按钮跳转至全部事件页；</w:t>
      </w:r>
    </w:p>
    <w:p>
      <w:pPr>
        <w:pStyle w:val="shimo normal"/>
        <w:spacing w:line="360"/>
        <w:ind w:firstLine="420"/>
        <w:jc w:val="left"/>
      </w:pPr>
      <w:r>
        <w:rPr>
          <w:rFonts w:ascii="Microsoft YaHei" w:hAnsi="Microsoft YaHei" w:cs="Microsoft YaHei" w:eastAsia="Microsoft YaHei"/>
        </w:rPr>
        <w:t>（4）移入用户名，显示下拉后台操作页列表；</w:t>
      </w:r>
    </w:p>
    <w:p>
      <w:pPr>
        <w:pStyle w:val="shimo normal"/>
        <w:spacing w:line="360"/>
        <w:ind w:firstLine="420"/>
        <w:jc w:val="left"/>
      </w:pPr>
      <w:r>
        <w:rPr>
          <w:rFonts w:ascii="Microsoft YaHei" w:hAnsi="Microsoft YaHei" w:cs="Microsoft YaHei" w:eastAsia="Microsoft YaHei"/>
        </w:rPr>
        <w:t>（5）点击【评论解读】，收起评论，再次点击则展开；</w:t>
      </w:r>
    </w:p>
    <w:p>
      <w:pPr>
        <w:pStyle w:val="shimo normal"/>
        <w:spacing w:line="360"/>
        <w:ind w:firstLine="420"/>
        <w:jc w:val="left"/>
      </w:pPr>
      <w:r>
        <w:rPr>
          <w:rFonts w:ascii="Microsoft YaHei" w:hAnsi="Microsoft YaHei" w:cs="Microsoft YaHei" w:eastAsia="Microsoft YaHei"/>
        </w:rPr>
        <w:t>（6）点击解读中有下划线文字，跳转对应页面；</w:t>
      </w:r>
    </w:p>
    <w:p>
      <w:pPr>
        <w:pStyle w:val="shimo normal"/>
        <w:spacing w:line="360"/>
        <w:ind w:firstLine="420"/>
        <w:jc w:val="left"/>
      </w:pPr>
      <w:r>
        <w:rPr>
          <w:rFonts w:ascii="Microsoft YaHei" w:hAnsi="Microsoft YaHei" w:cs="Microsoft YaHei" w:eastAsia="Microsoft YaHei"/>
        </w:rPr>
        <w:t>（7）移入【传播趋势】传播量趋势某一节点，弹出事件弹窗；</w:t>
      </w:r>
    </w:p>
    <w:p>
      <w:pPr>
        <w:pStyle w:val="shimo normal"/>
        <w:spacing w:line="360"/>
        <w:ind w:firstLine="420"/>
        <w:jc w:val="left"/>
      </w:pPr>
      <w:r>
        <w:rPr>
          <w:rFonts w:ascii="Microsoft YaHei" w:hAnsi="Microsoft YaHei" w:cs="Microsoft YaHei" w:eastAsia="Microsoft YaHei"/>
        </w:rPr>
        <w:t>（8）点击任一关注内容，高级渠道、高频词对应变化；</w:t>
      </w:r>
    </w:p>
    <w:p>
      <w:pPr>
        <w:pStyle w:val="shimo normal"/>
        <w:spacing w:line="360"/>
        <w:ind w:firstLine="420"/>
        <w:jc w:val="left"/>
      </w:pPr>
      <w:r>
        <w:rPr>
          <w:rFonts w:ascii="Microsoft YaHei" w:hAnsi="Microsoft YaHei" w:cs="Microsoft YaHei" w:eastAsia="Microsoft YaHei"/>
        </w:rPr>
        <w:t>（9）移入任一事件，则该事件相关表格高亮，点击事件名称，右侧出现事件简介弹窗；</w:t>
      </w:r>
    </w:p>
    <w:p>
      <w:pPr>
        <w:pStyle w:val="shimo normal"/>
        <w:spacing w:line="360"/>
        <w:ind w:firstLine="420"/>
        <w:jc w:val="left"/>
      </w:pPr>
      <w:r>
        <w:rPr>
          <w:rFonts w:ascii="Microsoft YaHei" w:hAnsi="Microsoft YaHei" w:cs="Microsoft YaHei" w:eastAsia="Microsoft YaHei"/>
        </w:rPr>
        <w:t>（10）点击【负面事件】按钮，切换时间范围内负面事件（热度降序）</w:t>
      </w:r>
    </w:p>
    <w:p>
      <w:pPr>
        <w:pStyle w:val="shimo normal"/>
        <w:spacing w:line="360"/>
        <w:jc w:val="left"/>
      </w:pPr>
      <w:r>
        <w:rPr>
          <w:rFonts w:ascii="Microsoft YaHei" w:hAnsi="Microsoft YaHei" w:cs="Microsoft YaHei" w:eastAsia="Microsoft YaHei"/>
        </w:rPr>
        <w:t>前置条件：</w:t>
      </w:r>
    </w:p>
    <w:p>
      <w:pPr>
        <w:pStyle w:val="shimo normal"/>
        <w:spacing w:line="360"/>
        <w:ind w:firstLine="420"/>
        <w:jc w:val="left"/>
      </w:pPr>
      <w:r>
        <w:rPr>
          <w:rFonts w:ascii="Microsoft YaHei" w:hAnsi="Microsoft YaHei" w:cs="Microsoft YaHei" w:eastAsia="Microsoft YaHei"/>
        </w:rPr>
        <w:t>（1）完成④移入用户名部分，出现下拉列表的情况仅出现在登录系统用户身份为维护人员/管理员，其中管理员较维护人员多显示【项目添加】一栏。</w:t>
      </w:r>
    </w:p>
    <w:p>
      <w:pPr>
        <w:pStyle w:val="shimo heading 3"/>
        <w:spacing w:before="720" w:line="360"/>
        <w:jc w:val="left"/>
      </w:pPr>
      <w:r>
        <w:rPr>
          <w:rFonts w:ascii="Microsoft YaHei" w:hAnsi="Microsoft YaHei" w:cs="Microsoft YaHei" w:eastAsia="Microsoft YaHei"/>
        </w:rPr>
        <w:t>6.4需求说明</w:t>
      </w:r>
    </w:p>
    <w:p>
      <w:pPr>
        <w:pStyle w:val="shimo normal"/>
        <w:spacing w:line="360"/>
        <w:ind w:firstLine="420"/>
        <w:jc w:val="left"/>
      </w:pPr>
      <w:r>
        <w:rPr>
          <w:rFonts w:ascii="Microsoft YaHei" w:hAnsi="Microsoft YaHei" w:cs="Microsoft YaHei" w:eastAsia="Microsoft YaHei"/>
        </w:rPr>
        <w:t>（1）页面更新时间：默认显示当月从1日到当日的情况，若从1日起，累计天数小于7天，则将时间往前推，显示近7日品牌情况（例：9月日期仅到6日，则数据显示的时间范围为8.31-9.6，若到9.7，则时间范围为9.1-9.7）；</w:t>
      </w:r>
    </w:p>
    <w:p>
      <w:pPr>
        <w:pStyle w:val="shimo normal"/>
        <w:spacing w:line="360"/>
        <w:ind w:firstLine="420"/>
        <w:jc w:val="left"/>
      </w:pPr>
      <w:r>
        <w:rPr>
          <w:rFonts w:ascii="Microsoft YaHei" w:hAnsi="Microsoft YaHei" w:cs="Microsoft YaHei" w:eastAsia="Microsoft YaHei"/>
        </w:rPr>
        <w:t>（2）时间筛选：</w:t>
      </w:r>
    </w:p>
    <w:p>
      <w:pPr>
        <w:pStyle w:val="shimo normal"/>
        <w:spacing w:line="360"/>
        <w:ind w:firstLine="420"/>
        <w:jc w:val="left"/>
      </w:pPr>
      <w:r>
        <w:rPr>
          <w:rFonts w:ascii="Microsoft YaHei" w:hAnsi="Microsoft YaHei" w:cs="Microsoft YaHei" w:eastAsia="Microsoft YaHei"/>
        </w:rPr>
        <w:t>①默认展示当月数据，用户可任意选择时间（至少7天）查看不同时间范围内品牌各维度的情况，当左侧时间按钮筛选时间后，右侧时间范围：yyyy/mm/dd-yyyy/mm/dd要显示为筛选的时间段；</w:t>
      </w:r>
    </w:p>
    <w:p>
      <w:pPr>
        <w:pStyle w:val="shimo normal"/>
        <w:spacing w:line="360"/>
        <w:ind w:firstLine="420"/>
        <w:jc w:val="left"/>
      </w:pPr>
      <w:r>
        <w:rPr>
          <w:rFonts w:ascii="Microsoft YaHei" w:hAnsi="Microsoft YaHei" w:cs="Microsoft YaHei" w:eastAsia="Microsoft YaHei"/>
        </w:rPr>
        <w:t>②筛选时间变化，首页所有维度跟随变化，显示对应时间范围内的品牌情况；</w:t>
      </w:r>
    </w:p>
    <w:p>
      <w:pPr>
        <w:pStyle w:val="shimo normal"/>
        <w:spacing w:line="360"/>
        <w:ind w:firstLine="420"/>
        <w:jc w:val="left"/>
      </w:pPr>
      <w:r>
        <w:rPr>
          <w:rFonts w:ascii="Microsoft YaHei" w:hAnsi="Microsoft YaHei" w:cs="Microsoft YaHei" w:eastAsia="Microsoft YaHei"/>
        </w:rPr>
        <w:t>（3）总体指标：</w:t>
      </w:r>
    </w:p>
    <w:p>
      <w:pPr>
        <w:pStyle w:val="shimo normal"/>
        <w:spacing w:line="360"/>
        <w:jc w:val="center"/>
      </w:pPr>
      <w:r>
        <w:drawing>
          <wp:inline distT="0" distR="0" distB="0" distL="0">
            <wp:extent cx="2305939" cy="3233420"/>
            <wp:docPr id="10" name="Drawing 10" descr="图片"/>
            <a:graphic xmlns:a="http://schemas.openxmlformats.org/drawingml/2006/main">
              <a:graphicData uri="http://schemas.openxmlformats.org/drawingml/2006/picture">
                <pic:pic xmlns:pic="http://schemas.openxmlformats.org/drawingml/2006/picture">
                  <pic:nvPicPr>
                    <pic:cNvPr id="0" name="Picture 10" descr="图片"/>
                    <pic:cNvPicPr>
                      <a:picLocks noChangeAspect="true"/>
                    </pic:cNvPicPr>
                  </pic:nvPicPr>
                  <pic:blipFill>
                    <a:blip r:embed="rId17"/>
                    <a:stretch>
                      <a:fillRect/>
                    </a:stretch>
                  </pic:blipFill>
                  <pic:spPr>
                    <a:xfrm>
                      <a:off x="0" y="0"/>
                      <a:ext cx="2305939" cy="3233420"/>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①根据UI上显示的“阿里巴巴/腾讯”，实际文本应为后台【项目添加】中，在框内填入的主品牌与次品牌，主品牌在左侧，次品牌在右侧；</w:t>
      </w:r>
    </w:p>
    <w:p>
      <w:pPr>
        <w:pStyle w:val="shimo normal"/>
        <w:spacing w:line="360"/>
        <w:ind w:firstLine="420"/>
        <w:jc w:val="left"/>
      </w:pPr>
      <w:r>
        <w:rPr>
          <w:rFonts w:ascii="Microsoft YaHei" w:hAnsi="Microsoft YaHei" w:cs="Microsoft YaHei" w:eastAsia="Microsoft YaHei"/>
        </w:rPr>
        <w:t>②舆情曝光即两个品牌总的传播量的比较以及较上个月同一时间（如当月9.1-9.7，则对比上一月1号到7号）的上升/下降状态，统计的传播量需去掉情感类表中除正面、中性、负面（敏感）的其他数据，公式为（当月传播量-上月传播量）/上月传播量，正数显示向上箭头，负数显示向下箭头；</w:t>
      </w:r>
    </w:p>
    <w:p>
      <w:pPr>
        <w:pStyle w:val="shimo normal"/>
        <w:spacing w:line="360"/>
        <w:ind w:firstLine="420"/>
        <w:jc w:val="left"/>
      </w:pPr>
      <w:r>
        <w:rPr>
          <w:rFonts w:ascii="Microsoft YaHei" w:hAnsi="Microsoft YaHei" w:cs="Microsoft YaHei" w:eastAsia="Microsoft YaHei"/>
        </w:rPr>
        <w:t>③事件积累统计阿里（主品牌）导入系统内的事件数、腾讯（次品牌）在情报监测系统中添加的事件列表，其余如月同比同舆情曝光模块；</w:t>
      </w:r>
    </w:p>
    <w:p>
      <w:pPr>
        <w:pStyle w:val="shimo normal"/>
        <w:spacing w:line="360"/>
        <w:ind w:firstLine="420"/>
        <w:jc w:val="left"/>
      </w:pPr>
      <w:r>
        <w:rPr>
          <w:rFonts w:ascii="Microsoft YaHei" w:hAnsi="Microsoft YaHei" w:cs="Microsoft YaHei" w:eastAsia="Microsoft YaHei"/>
        </w:rPr>
        <w:t>④品牌美誉统计品牌正面舆情占总舆情（标注正负中）比例，月同比同上两个模块；</w:t>
      </w:r>
    </w:p>
    <w:p>
      <w:pPr>
        <w:pStyle w:val="shimo normal"/>
        <w:spacing w:line="360"/>
        <w:ind w:firstLine="420"/>
        <w:jc w:val="left"/>
      </w:pPr>
      <w:r>
        <w:rPr>
          <w:rFonts w:ascii="Microsoft YaHei" w:hAnsi="Microsoft YaHei" w:cs="Microsoft YaHei" w:eastAsia="Microsoft YaHei"/>
        </w:rPr>
        <w:t>⑤平台贡献即发布品牌信息的渠道中，渠道发布稿件数最多的平台，按照微博、微信、网媒、平媒、今日头条、自媒体进行统计，公式为：平台贡献=（平台稿件数/总稿件数）*100%；</w:t>
      </w:r>
    </w:p>
    <w:p>
      <w:pPr>
        <w:pStyle w:val="shimo normal"/>
        <w:spacing w:line="360"/>
        <w:ind w:firstLine="420"/>
        <w:jc w:val="left"/>
      </w:pPr>
      <w:r>
        <w:rPr>
          <w:rFonts w:ascii="Microsoft YaHei" w:hAnsi="Microsoft YaHei" w:cs="Microsoft YaHei" w:eastAsia="Microsoft YaHei"/>
          <w:highlight w:val="lightGray"/>
        </w:rPr>
        <w:t>⑥前端将UI中的“较前一月”改为“同比”；</w:t>
      </w:r>
    </w:p>
    <w:p>
      <w:pPr>
        <w:pStyle w:val="shimo normal"/>
        <w:spacing w:line="360"/>
        <w:ind w:firstLine="420"/>
        <w:jc w:val="left"/>
      </w:pPr>
      <w:r>
        <w:rPr>
          <w:rFonts w:ascii="Microsoft YaHei" w:hAnsi="Microsoft YaHei" w:cs="Microsoft YaHei" w:eastAsia="Microsoft YaHei"/>
        </w:rPr>
        <w:t>（4）解读:</w:t>
      </w:r>
    </w:p>
    <w:p>
      <w:pPr>
        <w:pStyle w:val="shimo normal"/>
        <w:spacing w:line="360"/>
        <w:jc w:val="left"/>
      </w:pPr>
      <w:r>
        <w:drawing>
          <wp:inline distT="0" distR="0" distB="0" distL="0">
            <wp:extent cx="5207508" cy="2573173"/>
            <wp:docPr id="11" name="Drawing 11" descr="图片"/>
            <a:graphic xmlns:a="http://schemas.openxmlformats.org/drawingml/2006/main">
              <a:graphicData uri="http://schemas.openxmlformats.org/drawingml/2006/picture">
                <pic:pic xmlns:pic="http://schemas.openxmlformats.org/drawingml/2006/picture">
                  <pic:nvPicPr>
                    <pic:cNvPr id="0" name="Picture 11" descr="图片"/>
                    <pic:cNvPicPr>
                      <a:picLocks noChangeAspect="true"/>
                    </pic:cNvPicPr>
                  </pic:nvPicPr>
                  <pic:blipFill>
                    <a:blip r:embed="rId18"/>
                    <a:stretch>
                      <a:fillRect/>
                    </a:stretch>
                  </pic:blipFill>
                  <pic:spPr>
                    <a:xfrm>
                      <a:off x="0" y="0"/>
                      <a:ext cx="5207508" cy="2573173"/>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①各项指标均有其对应解读，其中解读中涉及具体事件名、渠道名、水军名的文字需用蓝色高亮，并在文字下方加上下划线用以提示用户该字段有超链接，可点击弹出新页面；其他如数字相关的仅用蓝色高亮即可；</w:t>
      </w:r>
    </w:p>
    <w:p>
      <w:pPr>
        <w:pStyle w:val="shimo normal"/>
        <w:spacing w:line="360"/>
        <w:ind w:firstLine="420"/>
        <w:jc w:val="left"/>
      </w:pPr>
      <w:r>
        <w:rPr>
          <w:rFonts w:ascii="Microsoft YaHei" w:hAnsi="Microsoft YaHei" w:cs="Microsoft YaHei" w:eastAsia="Microsoft YaHei"/>
        </w:rPr>
        <w:t>②舆情曝光：</w:t>
      </w:r>
    </w:p>
    <w:p>
      <w:pPr>
        <w:pStyle w:val="shimo normal"/>
        <w:spacing w:line="360"/>
        <w:ind w:firstLine="420"/>
        <w:jc w:val="left"/>
      </w:pPr>
      <w:r>
        <w:rPr>
          <w:rFonts w:ascii="Microsoft YaHei" w:hAnsi="Microsoft YaHei" w:cs="Microsoft YaHei" w:eastAsia="Microsoft YaHei"/>
        </w:rPr>
        <w:t>a.解读文本模板：时间范围内，“主品牌</w:t>
      </w:r>
      <w:r>
        <w:rPr>
          <w:rFonts w:ascii="Microsoft YaHei" w:hAnsi="Microsoft YaHei" w:cs="Microsoft YaHei" w:eastAsia="Microsoft YaHei"/>
        </w:rPr>
        <w:t>[1]</w:t>
      </w:r>
      <w:r>
        <w:rPr>
          <w:rFonts w:ascii="Microsoft YaHei" w:hAnsi="Microsoft YaHei" w:cs="Microsoft YaHei" w:eastAsia="Microsoft YaHei"/>
        </w:rPr>
        <w:t>”整体占比“</w:t>
      </w:r>
      <w:r>
        <w:rPr>
          <w:rFonts w:ascii="Microsoft YaHei" w:hAnsi="Microsoft YaHei" w:cs="Microsoft YaHei" w:eastAsia="Microsoft YaHei"/>
          <w:color w:val="4da8ee"/>
        </w:rPr>
        <w:t>攀升/下降</w:t>
      </w:r>
      <w:r>
        <w:rPr>
          <w:rFonts w:ascii="Microsoft YaHei" w:hAnsi="Microsoft YaHei" w:cs="Microsoft YaHei" w:eastAsia="Microsoft YaHei"/>
        </w:rPr>
        <w:t>[2]</w:t>
      </w:r>
      <w:r>
        <w:rPr>
          <w:rFonts w:ascii="Microsoft YaHei" w:hAnsi="Microsoft YaHei" w:cs="Microsoft YaHei" w:eastAsia="Microsoft YaHei"/>
        </w:rPr>
        <w:t>”，总曝光量“</w:t>
      </w:r>
      <w:r>
        <w:rPr>
          <w:rFonts w:ascii="Microsoft YaHei" w:hAnsi="Microsoft YaHei" w:cs="Microsoft YaHei" w:eastAsia="Microsoft YaHei"/>
          <w:color w:val="4da8ee"/>
        </w:rPr>
        <w:t>高于/低于</w:t>
      </w:r>
      <w:r>
        <w:rPr>
          <w:rFonts w:ascii="Microsoft YaHei" w:hAnsi="Microsoft YaHei" w:cs="Microsoft YaHei" w:eastAsia="Microsoft YaHei"/>
        </w:rPr>
        <w:t>[3]</w:t>
      </w:r>
      <w:r>
        <w:rPr>
          <w:rFonts w:ascii="Microsoft YaHei" w:hAnsi="Microsoft YaHei" w:cs="Microsoft YaHei" w:eastAsia="Microsoft YaHei"/>
        </w:rPr>
        <w:t>”“次品牌</w:t>
      </w:r>
      <w:r>
        <w:rPr>
          <w:rFonts w:ascii="Microsoft YaHei" w:hAnsi="Microsoft YaHei" w:cs="Microsoft YaHei" w:eastAsia="Microsoft YaHei"/>
        </w:rPr>
        <w:t>[4]</w:t>
      </w:r>
      <w:r>
        <w:rPr>
          <w:rFonts w:ascii="Microsoft YaHei" w:hAnsi="Microsoft YaHei" w:cs="Microsoft YaHei" w:eastAsia="Microsoft YaHei"/>
        </w:rPr>
        <w:t>”，占比达两个品牌传播总量的“</w:t>
      </w:r>
      <w:r>
        <w:rPr>
          <w:rFonts w:ascii="Microsoft YaHei" w:hAnsi="Microsoft YaHei" w:cs="Microsoft YaHei" w:eastAsia="Microsoft YaHei"/>
          <w:color w:val="4da8ee"/>
        </w:rPr>
        <w:t>xx</w:t>
      </w:r>
      <w:r>
        <w:rPr>
          <w:rFonts w:ascii="Microsoft YaHei" w:hAnsi="Microsoft YaHei" w:cs="Microsoft YaHei" w:eastAsia="Microsoft YaHei"/>
        </w:rPr>
        <w:t>[5]</w:t>
      </w:r>
      <w:r>
        <w:rPr>
          <w:rFonts w:ascii="Microsoft YaHei" w:hAnsi="Microsoft YaHei" w:cs="Microsoft YaHei" w:eastAsia="Microsoft YaHei"/>
          <w:color w:val="4da8ee"/>
        </w:rPr>
        <w:t>%</w:t>
      </w:r>
      <w:r>
        <w:rPr>
          <w:rFonts w:ascii="Microsoft YaHei" w:hAnsi="Microsoft YaHei" w:cs="Microsoft YaHei" w:eastAsia="Microsoft YaHei"/>
        </w:rPr>
        <w:t>”；品牌曝光量较上一时间范围“</w:t>
      </w:r>
      <w:r>
        <w:rPr>
          <w:rFonts w:ascii="Microsoft YaHei" w:hAnsi="Microsoft YaHei" w:cs="Microsoft YaHei" w:eastAsia="Microsoft YaHei"/>
          <w:color w:val="4da8ee"/>
        </w:rPr>
        <w:t>增加/减少</w:t>
      </w:r>
      <w:r>
        <w:rPr>
          <w:rFonts w:ascii="Microsoft YaHei" w:hAnsi="Microsoft YaHei" w:cs="Microsoft YaHei" w:eastAsia="Microsoft YaHei"/>
        </w:rPr>
        <w:t>[6]</w:t>
      </w:r>
      <w:r>
        <w:rPr>
          <w:rFonts w:ascii="Microsoft YaHei" w:hAnsi="Microsoft YaHei" w:cs="Microsoft YaHei" w:eastAsia="Microsoft YaHei"/>
          <w:color w:val="4da8ee"/>
        </w:rPr>
        <w:t>XX.X%</w:t>
      </w:r>
      <w:r>
        <w:rPr>
          <w:rFonts w:ascii="Microsoft YaHei" w:hAnsi="Microsoft YaHei" w:cs="Microsoft YaHei" w:eastAsia="Microsoft YaHei"/>
        </w:rPr>
        <w:t>[7]</w:t>
      </w:r>
      <w:r>
        <w:rPr>
          <w:rFonts w:ascii="Microsoft YaHei" w:hAnsi="Microsoft YaHei" w:cs="Microsoft YaHei" w:eastAsia="Microsoft YaHei"/>
        </w:rPr>
        <w:t>”，热度最高事件为“</w:t>
      </w:r>
      <w:r>
        <w:rPr>
          <w:rFonts w:ascii="Microsoft YaHei" w:hAnsi="Microsoft YaHei" w:cs="Microsoft YaHei" w:eastAsia="Microsoft YaHei"/>
          <w:color w:val="4da8ee"/>
          <w:u w:val="single"/>
        </w:rPr>
        <w:t>XXX</w:t>
      </w:r>
      <w:r>
        <w:rPr>
          <w:rFonts w:ascii="Microsoft YaHei" w:hAnsi="Microsoft YaHei" w:cs="Microsoft YaHei" w:eastAsia="Microsoft YaHei"/>
        </w:rPr>
        <w:t>[8]</w:t>
      </w:r>
      <w:r>
        <w:rPr>
          <w:rFonts w:ascii="Microsoft YaHei" w:hAnsi="Microsoft YaHei" w:cs="Microsoft YaHei" w:eastAsia="Microsoft YaHei"/>
        </w:rPr>
        <w:t>”，重点领域媒体最关注正面事件为“</w:t>
      </w:r>
      <w:r>
        <w:rPr>
          <w:rFonts w:ascii="Microsoft YaHei" w:hAnsi="Microsoft YaHei" w:cs="Microsoft YaHei" w:eastAsia="Microsoft YaHei"/>
          <w:color w:val="4da8ee"/>
          <w:u w:val="single"/>
        </w:rPr>
        <w:t>XXX</w:t>
      </w:r>
      <w:r>
        <w:rPr>
          <w:rFonts w:ascii="Microsoft YaHei" w:hAnsi="Microsoft YaHei" w:cs="Microsoft YaHei" w:eastAsia="Microsoft YaHei"/>
        </w:rPr>
        <w:t>[9]</w:t>
      </w:r>
      <w:r>
        <w:rPr>
          <w:rFonts w:ascii="Microsoft YaHei" w:hAnsi="Microsoft YaHei" w:cs="Microsoft YaHei" w:eastAsia="Microsoft YaHei"/>
        </w:rPr>
        <w:t>”，领域（</w:t>
      </w:r>
      <w:r>
        <w:rPr>
          <w:rFonts w:ascii="Microsoft YaHei" w:hAnsi="Microsoft YaHei" w:cs="Microsoft YaHei" w:eastAsia="Microsoft YaHei"/>
          <w:color w:val="4da8ee"/>
        </w:rPr>
        <w:t>XXX、XXX、XXX</w:t>
      </w:r>
      <w:r>
        <w:rPr>
          <w:rFonts w:ascii="Microsoft YaHei" w:hAnsi="Microsoft YaHei" w:cs="Microsoft YaHei" w:eastAsia="Microsoft YaHei"/>
        </w:rPr>
        <w:t>[10]</w:t>
      </w:r>
      <w:r>
        <w:rPr>
          <w:rFonts w:ascii="Microsoft YaHei" w:hAnsi="Microsoft YaHei" w:cs="Microsoft YaHei" w:eastAsia="Microsoft YaHei"/>
        </w:rPr>
        <w:t>）是外界主要关注点。</w:t>
      </w:r>
    </w:p>
    <w:p>
      <w:pPr>
        <w:pStyle w:val="shimo normal"/>
        <w:spacing w:line="360"/>
        <w:ind w:firstLine="420"/>
        <w:jc w:val="left"/>
      </w:pPr>
      <w:r>
        <w:rPr>
          <w:rFonts w:ascii="Microsoft YaHei" w:hAnsi="Microsoft YaHei" w:cs="Microsoft YaHei" w:eastAsia="Microsoft YaHei"/>
        </w:rPr>
        <w:t>b.双引号内文本为解读中需根据数据变化的地方，前半句整体占比即将主次品牌传播数据相加，主品牌传播量占比=主品牌传播量/（主+次品牌传播量） %，二者占比做差值运算，得出高/低结论；</w:t>
      </w:r>
    </w:p>
    <w:p>
      <w:pPr>
        <w:pStyle w:val="shimo normal"/>
        <w:spacing w:line="360"/>
        <w:ind w:firstLine="420"/>
        <w:jc w:val="left"/>
      </w:pPr>
      <w:r>
        <w:rPr>
          <w:rFonts w:ascii="Microsoft YaHei" w:hAnsi="Microsoft YaHei" w:cs="Microsoft YaHei" w:eastAsia="Microsoft YaHei"/>
        </w:rPr>
        <w:t>c.品牌曝光量较上一时间阶段增加/减少公式同整体指标计算月同比，根据结果正负，得出对应结论增加/减少；</w:t>
      </w:r>
    </w:p>
    <w:p>
      <w:pPr>
        <w:pStyle w:val="shimo normal"/>
        <w:spacing w:line="360"/>
        <w:ind w:firstLine="420"/>
        <w:jc w:val="left"/>
      </w:pPr>
      <w:r>
        <w:rPr>
          <w:rFonts w:ascii="Microsoft YaHei" w:hAnsi="Microsoft YaHei" w:cs="Microsoft YaHei" w:eastAsia="Microsoft YaHei"/>
        </w:rPr>
        <w:t>d.热度最高事件即统计该时间范围内热度最高的事件，点击该事件可跳转对应事件分析页，重点领域关注事件即事件标签中含重点领域标签列表的事件集，在该事件集中筛选出热度最高的事件显示上去，并提供超链；</w:t>
      </w:r>
    </w:p>
    <w:p>
      <w:pPr>
        <w:pStyle w:val="shimo normal"/>
        <w:spacing w:line="360"/>
        <w:ind w:firstLine="420"/>
        <w:jc w:val="left"/>
      </w:pPr>
      <w:r>
        <w:rPr>
          <w:rFonts w:ascii="Microsoft YaHei" w:hAnsi="Microsoft YaHei" w:cs="Microsoft YaHei" w:eastAsia="Microsoft YaHei"/>
        </w:rPr>
        <w:t>e.高光领域即三类标签中事件数最多的三个标签，将其展示上去即可；</w:t>
      </w:r>
    </w:p>
    <w:p>
      <w:pPr>
        <w:pStyle w:val="shimo normal"/>
        <w:spacing w:line="360"/>
        <w:ind w:firstLine="420"/>
        <w:jc w:val="left"/>
      </w:pPr>
      <w:r>
        <w:rPr>
          <w:rFonts w:ascii="Microsoft YaHei" w:hAnsi="Microsoft YaHei" w:cs="Microsoft YaHei" w:eastAsia="Microsoft YaHei"/>
        </w:rPr>
        <w:t>③事件积累：</w:t>
      </w:r>
    </w:p>
    <w:p>
      <w:pPr>
        <w:pStyle w:val="shimo normal"/>
        <w:spacing w:line="360"/>
        <w:ind w:firstLine="420"/>
        <w:jc w:val="left"/>
      </w:pPr>
      <w:r>
        <w:rPr>
          <w:rFonts w:ascii="Microsoft YaHei" w:hAnsi="Microsoft YaHei" w:cs="Microsoft YaHei" w:eastAsia="Microsoft YaHei"/>
        </w:rPr>
        <w:t>a.解读文本模板：时间范围内，负面事件的数量和占比较上一阶段“</w:t>
      </w:r>
      <w:r>
        <w:rPr>
          <w:rFonts w:ascii="Microsoft YaHei" w:hAnsi="Microsoft YaHei" w:cs="Microsoft YaHei" w:eastAsia="Microsoft YaHei"/>
          <w:color w:val="4da8ee"/>
        </w:rPr>
        <w:t>攀升/下降</w:t>
      </w:r>
      <w:r>
        <w:rPr>
          <w:rFonts w:ascii="Microsoft YaHei" w:hAnsi="Microsoft YaHei" w:cs="Microsoft YaHei" w:eastAsia="Microsoft YaHei"/>
        </w:rPr>
        <w:t>”（数量“</w:t>
      </w:r>
      <w:r>
        <w:rPr>
          <w:rFonts w:ascii="Microsoft YaHei" w:hAnsi="Microsoft YaHei" w:cs="Microsoft YaHei" w:eastAsia="Microsoft YaHei"/>
          <w:color w:val="4da8ee"/>
        </w:rPr>
        <w:t>攀升/下降</w:t>
      </w:r>
      <w:r>
        <w:rPr>
          <w:rFonts w:ascii="Microsoft YaHei" w:hAnsi="Microsoft YaHei" w:cs="Microsoft YaHei" w:eastAsia="Microsoft YaHei"/>
        </w:rPr>
        <w:t>[11]</w:t>
      </w:r>
      <w:r>
        <w:rPr>
          <w:rFonts w:ascii="Microsoft YaHei" w:hAnsi="Microsoft YaHei" w:cs="Microsoft YaHei" w:eastAsia="Microsoft YaHei"/>
        </w:rPr>
        <w:t>”，占比“</w:t>
      </w:r>
      <w:r>
        <w:rPr>
          <w:rFonts w:ascii="Microsoft YaHei" w:hAnsi="Microsoft YaHei" w:cs="Microsoft YaHei" w:eastAsia="Microsoft YaHei"/>
          <w:color w:val="4da8ee"/>
        </w:rPr>
        <w:t>下降/攀升</w:t>
      </w:r>
      <w:r>
        <w:rPr>
          <w:rFonts w:ascii="Microsoft YaHei" w:hAnsi="Microsoft YaHei" w:cs="Microsoft YaHei" w:eastAsia="Microsoft YaHei"/>
        </w:rPr>
        <w:t>[12]</w:t>
      </w:r>
      <w:r>
        <w:rPr>
          <w:rFonts w:ascii="Microsoft YaHei" w:hAnsi="Microsoft YaHei" w:cs="Microsoft YaHei" w:eastAsia="Microsoft YaHei"/>
        </w:rPr>
        <w:t>”），</w:t>
      </w:r>
      <w:r>
        <w:rPr>
          <w:rFonts w:ascii="Microsoft YaHei" w:hAnsi="Microsoft YaHei" w:cs="Microsoft YaHei" w:eastAsia="Microsoft YaHei"/>
          <w:highlight w:val="lightGray"/>
        </w:rPr>
        <w:t>多集中在“</w:t>
      </w:r>
      <w:r>
        <w:rPr>
          <w:rFonts w:ascii="Microsoft YaHei" w:hAnsi="Microsoft YaHei" w:cs="Microsoft YaHei" w:eastAsia="Microsoft YaHei"/>
          <w:color w:val="4da8ee"/>
          <w:highlight w:val="lightGray"/>
        </w:rPr>
        <w:t>XX</w:t>
      </w:r>
      <w:r>
        <w:rPr>
          <w:rFonts w:ascii="Microsoft YaHei" w:hAnsi="Microsoft YaHei" w:cs="Microsoft YaHei" w:eastAsia="Microsoft YaHei"/>
          <w:highlight w:val="lightGray"/>
        </w:rPr>
        <w:t>[13]</w:t>
      </w:r>
      <w:r>
        <w:rPr>
          <w:rFonts w:ascii="Microsoft YaHei" w:hAnsi="Microsoft YaHei" w:cs="Microsoft YaHei" w:eastAsia="Microsoft YaHei"/>
          <w:highlight w:val="lightGray"/>
        </w:rPr>
        <w:t>”领域（</w:t>
      </w:r>
      <w:r>
        <w:rPr>
          <w:rFonts w:ascii="Microsoft YaHei" w:hAnsi="Microsoft YaHei" w:cs="Microsoft YaHei" w:eastAsia="Microsoft YaHei"/>
          <w:color w:val="4da8ee"/>
          <w:highlight w:val="lightGray"/>
          <w:u w:val="single"/>
        </w:rPr>
        <w:t>事件名1、事件名2</w:t>
      </w:r>
      <w:r>
        <w:rPr>
          <w:rFonts w:ascii="Microsoft YaHei" w:hAnsi="Microsoft YaHei" w:cs="Microsoft YaHei" w:eastAsia="Microsoft YaHei"/>
          <w:highlight w:val="lightGray"/>
        </w:rPr>
        <w:t>[14]</w:t>
      </w:r>
      <w:r>
        <w:rPr>
          <w:rFonts w:ascii="Microsoft YaHei" w:hAnsi="Microsoft YaHei" w:cs="Microsoft YaHei" w:eastAsia="Microsoft YaHei"/>
          <w:highlight w:val="lightGray"/>
        </w:rPr>
        <w:t>）与“</w:t>
      </w:r>
      <w:r>
        <w:rPr>
          <w:rFonts w:ascii="Microsoft YaHei" w:hAnsi="Microsoft YaHei" w:cs="Microsoft YaHei" w:eastAsia="Microsoft YaHei"/>
          <w:color w:val="4da8ee"/>
          <w:highlight w:val="lightGray"/>
        </w:rPr>
        <w:t>XX</w:t>
      </w:r>
      <w:r>
        <w:rPr>
          <w:rFonts w:ascii="Microsoft YaHei" w:hAnsi="Microsoft YaHei" w:cs="Microsoft YaHei" w:eastAsia="Microsoft YaHei"/>
          <w:highlight w:val="lightGray"/>
        </w:rPr>
        <w:t>[15]</w:t>
      </w:r>
      <w:r>
        <w:rPr>
          <w:rFonts w:ascii="Microsoft YaHei" w:hAnsi="Microsoft YaHei" w:cs="Microsoft YaHei" w:eastAsia="Microsoft YaHei"/>
          <w:highlight w:val="lightGray"/>
        </w:rPr>
        <w:t>”领域（</w:t>
      </w:r>
      <w:r>
        <w:rPr>
          <w:rFonts w:ascii="Microsoft YaHei" w:hAnsi="Microsoft YaHei" w:cs="Microsoft YaHei" w:eastAsia="Microsoft YaHei"/>
          <w:color w:val="4da8ee"/>
          <w:highlight w:val="lightGray"/>
          <w:u w:val="single"/>
        </w:rPr>
        <w:t>事件名1、事件名2</w:t>
      </w:r>
      <w:r>
        <w:rPr>
          <w:rFonts w:ascii="Microsoft YaHei" w:hAnsi="Microsoft YaHei" w:cs="Microsoft YaHei" w:eastAsia="Microsoft YaHei"/>
          <w:highlight w:val="lightGray"/>
        </w:rPr>
        <w:t>[16]</w:t>
      </w:r>
      <w:r>
        <w:rPr>
          <w:rFonts w:ascii="Microsoft YaHei" w:hAnsi="Microsoft YaHei" w:cs="Microsoft YaHei" w:eastAsia="Microsoft YaHei"/>
          <w:highlight w:val="lightGray"/>
        </w:rPr>
        <w:t>）</w:t>
      </w:r>
      <w:r>
        <w:rPr>
          <w:rFonts w:ascii="Microsoft YaHei" w:hAnsi="Microsoft YaHei" w:cs="Microsoft YaHei" w:eastAsia="Microsoft YaHei"/>
        </w:rPr>
        <w:t>，官方共发声</w:t>
      </w:r>
      <w:r>
        <w:rPr>
          <w:rFonts w:ascii="Microsoft YaHei" w:hAnsi="Microsoft YaHei" w:cs="Microsoft YaHei" w:eastAsia="Microsoft YaHei"/>
          <w:color w:val="4da8ee"/>
        </w:rPr>
        <w:t>X</w:t>
      </w:r>
      <w:r>
        <w:rPr>
          <w:rFonts w:ascii="Microsoft YaHei" w:hAnsi="Microsoft YaHei" w:cs="Microsoft YaHei" w:eastAsia="Microsoft YaHei"/>
        </w:rPr>
        <w:t>[17]</w:t>
      </w:r>
      <w:r>
        <w:rPr>
          <w:rFonts w:ascii="Microsoft YaHei" w:hAnsi="Microsoft YaHei" w:cs="Microsoft YaHei" w:eastAsia="Microsoft YaHei"/>
        </w:rPr>
        <w:t>次，集中在</w:t>
      </w:r>
      <w:r>
        <w:rPr>
          <w:rFonts w:ascii="Microsoft YaHei" w:hAnsi="Microsoft YaHei" w:cs="Microsoft YaHei" w:eastAsia="Microsoft YaHei"/>
          <w:color w:val="4da8ee"/>
          <w:u w:val="single"/>
        </w:rPr>
        <w:t>“事件名”、“事件名”</w:t>
      </w:r>
      <w:r>
        <w:rPr>
          <w:rFonts w:ascii="Microsoft YaHei" w:hAnsi="Microsoft YaHei" w:cs="Microsoft YaHei" w:eastAsia="Microsoft YaHei"/>
        </w:rPr>
        <w:t>[18]</w:t>
      </w:r>
    </w:p>
    <w:p>
      <w:pPr>
        <w:pStyle w:val="shimo normal"/>
        <w:spacing w:line="360"/>
        <w:ind w:firstLine="420"/>
        <w:jc w:val="left"/>
      </w:pPr>
      <w:r>
        <w:rPr>
          <w:rFonts w:ascii="Microsoft YaHei" w:hAnsi="Microsoft YaHei" w:cs="Microsoft YaHei" w:eastAsia="Microsoft YaHei"/>
        </w:rPr>
        <w:t>b.若负面事件数量和占比均攀升/下降，则文本为“负面事件的数量和占比较上一阶段攀升/下降”，若二者并不都是攀升/下降，则文本为“负面事件数量较上一阶段攀升/下降那个，负面事件占比较上一阶段下降/攀升”；</w:t>
      </w:r>
    </w:p>
    <w:p>
      <w:pPr>
        <w:pStyle w:val="shimo normal"/>
        <w:spacing w:line="360"/>
        <w:ind w:firstLine="420"/>
        <w:jc w:val="left"/>
      </w:pPr>
      <w:r>
        <w:rPr>
          <w:rFonts w:ascii="Microsoft YaHei" w:hAnsi="Microsoft YaHei" w:cs="Microsoft YaHei" w:eastAsia="Microsoft YaHei"/>
        </w:rPr>
        <w:t>c.XX领域为时间范围内，负面事件数量最多的两个三类标签领域，领域后事件举例拿热度top2的事件即可，少于两个，则可仅显示一个；</w:t>
      </w:r>
    </w:p>
    <w:p>
      <w:pPr>
        <w:pStyle w:val="shimo normal"/>
        <w:spacing w:line="360"/>
        <w:ind w:firstLine="420"/>
        <w:jc w:val="left"/>
      </w:pPr>
      <w:r>
        <w:rPr>
          <w:rFonts w:ascii="Microsoft YaHei" w:hAnsi="Microsoft YaHei" w:cs="Microsoft YaHei" w:eastAsia="Microsoft YaHei"/>
        </w:rPr>
        <w:t>d.官方发声源自事件分析页中添加的【官方发声】，仅需在解读中统计时间范围内事件的发声数，以及有官方发声的具体事件；</w:t>
      </w:r>
    </w:p>
    <w:p>
      <w:pPr>
        <w:pStyle w:val="shimo normal"/>
        <w:spacing w:line="360"/>
        <w:ind w:firstLine="420"/>
        <w:jc w:val="left"/>
      </w:pPr>
      <w:r>
        <w:rPr>
          <w:rFonts w:ascii="Microsoft YaHei" w:hAnsi="Microsoft YaHei" w:cs="Microsoft YaHei" w:eastAsia="Microsoft YaHei"/>
        </w:rPr>
        <w:t>④品牌美誉;</w:t>
      </w:r>
    </w:p>
    <w:p>
      <w:pPr>
        <w:pStyle w:val="shimo normal"/>
        <w:spacing w:line="360"/>
        <w:ind w:firstLine="420"/>
        <w:jc w:val="left"/>
      </w:pPr>
      <w:r>
        <w:rPr>
          <w:rFonts w:ascii="Microsoft YaHei" w:hAnsi="Microsoft YaHei" w:cs="Microsoft YaHei" w:eastAsia="Microsoft YaHei"/>
        </w:rPr>
        <w:t>a.解读文本模板：“主品牌</w:t>
      </w:r>
      <w:r>
        <w:rPr>
          <w:rFonts w:ascii="Microsoft YaHei" w:hAnsi="Microsoft YaHei" w:cs="Microsoft YaHei" w:eastAsia="Microsoft YaHei"/>
        </w:rPr>
        <w:t>[19]</w:t>
      </w:r>
      <w:r>
        <w:rPr>
          <w:rFonts w:ascii="Microsoft YaHei" w:hAnsi="Microsoft YaHei" w:cs="Microsoft YaHei" w:eastAsia="Microsoft YaHei"/>
        </w:rPr>
        <w:t>”公关内成效“</w:t>
      </w:r>
      <w:r>
        <w:rPr>
          <w:rFonts w:ascii="Microsoft YaHei" w:hAnsi="Microsoft YaHei" w:cs="Microsoft YaHei" w:eastAsia="Microsoft YaHei"/>
          <w:color w:val="4da8ee"/>
        </w:rPr>
        <w:t>减弱/加强</w:t>
      </w:r>
      <w:r>
        <w:rPr>
          <w:rFonts w:ascii="Microsoft YaHei" w:hAnsi="Microsoft YaHei" w:cs="Microsoft YaHei" w:eastAsia="Microsoft YaHei"/>
        </w:rPr>
        <w:t>[20]</w:t>
      </w:r>
      <w:r>
        <w:rPr>
          <w:rFonts w:ascii="Microsoft YaHei" w:hAnsi="Microsoft YaHei" w:cs="Microsoft YaHei" w:eastAsia="Microsoft YaHei"/>
        </w:rPr>
        <w:t>”，时间范围内正面舆情同比“</w:t>
      </w:r>
      <w:r>
        <w:rPr>
          <w:rFonts w:ascii="Microsoft YaHei" w:hAnsi="Microsoft YaHei" w:cs="Microsoft YaHei" w:eastAsia="Microsoft YaHei"/>
          <w:color w:val="4da8ee"/>
        </w:rPr>
        <w:t>上升/下降</w:t>
      </w:r>
      <w:r>
        <w:rPr>
          <w:rFonts w:ascii="Microsoft YaHei" w:hAnsi="Microsoft YaHei" w:cs="Microsoft YaHei" w:eastAsia="Microsoft YaHei"/>
        </w:rPr>
        <w:t>[21]</w:t>
      </w:r>
      <w:r>
        <w:rPr>
          <w:rFonts w:ascii="Microsoft YaHei" w:hAnsi="Microsoft YaHei" w:cs="Microsoft YaHei" w:eastAsia="Microsoft YaHei"/>
          <w:color w:val="4da8ee"/>
        </w:rPr>
        <w:t>X</w:t>
      </w:r>
      <w:r>
        <w:rPr>
          <w:rFonts w:ascii="Microsoft YaHei" w:hAnsi="Microsoft YaHei" w:cs="Microsoft YaHei" w:eastAsia="Microsoft YaHei"/>
        </w:rPr>
        <w:t>[22]</w:t>
      </w:r>
      <w:r>
        <w:rPr>
          <w:rFonts w:ascii="Microsoft YaHei" w:hAnsi="Microsoft YaHei" w:cs="Microsoft YaHei" w:eastAsia="Microsoft YaHei"/>
          <w:color w:val="4da8ee"/>
        </w:rPr>
        <w:t>%</w:t>
      </w:r>
      <w:r>
        <w:rPr>
          <w:rFonts w:ascii="Microsoft YaHei" w:hAnsi="Microsoft YaHei" w:cs="Microsoft YaHei" w:eastAsia="Microsoft YaHei"/>
        </w:rPr>
        <w:t>”，正面舆情集中在</w:t>
      </w:r>
      <w:r>
        <w:rPr>
          <w:rFonts w:ascii="Microsoft YaHei" w:hAnsi="Microsoft YaHei" w:cs="Microsoft YaHei" w:eastAsia="Microsoft YaHei"/>
          <w:color w:val="4da8ee"/>
          <w:u w:val="single"/>
        </w:rPr>
        <w:t>事件1、事件2</w:t>
      </w:r>
      <w:r>
        <w:rPr>
          <w:rFonts w:ascii="Microsoft YaHei" w:hAnsi="Microsoft YaHei" w:cs="Microsoft YaHei" w:eastAsia="Microsoft YaHei"/>
        </w:rPr>
        <w:t>[23]</w:t>
      </w:r>
      <w:r>
        <w:rPr>
          <w:rFonts w:ascii="Microsoft YaHei" w:hAnsi="Microsoft YaHei" w:cs="Microsoft YaHei" w:eastAsia="Microsoft YaHei"/>
        </w:rPr>
        <w:t>；中性舆情上升/下降/基本持平</w:t>
      </w:r>
      <w:r>
        <w:rPr>
          <w:rFonts w:ascii="Microsoft YaHei" w:hAnsi="Microsoft YaHei" w:cs="Microsoft YaHei" w:eastAsia="Microsoft YaHei"/>
        </w:rPr>
        <w:t>[24]</w:t>
      </w:r>
      <w:r>
        <w:rPr>
          <w:rFonts w:ascii="Microsoft YaHei" w:hAnsi="Microsoft YaHei" w:cs="Microsoft YaHei" w:eastAsia="Microsoft YaHei"/>
        </w:rPr>
        <w:t>；负面舆情“</w:t>
      </w:r>
      <w:r>
        <w:rPr>
          <w:rFonts w:ascii="Microsoft YaHei" w:hAnsi="Microsoft YaHei" w:cs="Microsoft YaHei" w:eastAsia="Microsoft YaHei"/>
          <w:color w:val="4da8ee"/>
        </w:rPr>
        <w:t>增加/减少</w:t>
      </w:r>
      <w:r>
        <w:rPr>
          <w:rFonts w:ascii="Microsoft YaHei" w:hAnsi="Microsoft YaHei" w:cs="Microsoft YaHei" w:eastAsia="Microsoft YaHei"/>
        </w:rPr>
        <w:t>[25]</w:t>
      </w:r>
      <w:r>
        <w:rPr>
          <w:rFonts w:ascii="Microsoft YaHei" w:hAnsi="Microsoft YaHei" w:cs="Microsoft YaHei" w:eastAsia="Microsoft YaHei"/>
          <w:color w:val="4da8ee"/>
        </w:rPr>
        <w:t>X</w:t>
      </w:r>
      <w:r>
        <w:rPr>
          <w:rFonts w:ascii="Microsoft YaHei" w:hAnsi="Microsoft YaHei" w:cs="Microsoft YaHei" w:eastAsia="Microsoft YaHei"/>
        </w:rPr>
        <w:t>[26]</w:t>
      </w:r>
      <w:r>
        <w:rPr>
          <w:rFonts w:ascii="Microsoft YaHei" w:hAnsi="Microsoft YaHei" w:cs="Microsoft YaHei" w:eastAsia="Microsoft YaHei"/>
          <w:color w:val="4da8ee"/>
        </w:rPr>
        <w:t>%</w:t>
      </w:r>
      <w:r>
        <w:rPr>
          <w:rFonts w:ascii="Microsoft YaHei" w:hAnsi="Microsoft YaHei" w:cs="Microsoft YaHei" w:eastAsia="Microsoft YaHei"/>
        </w:rPr>
        <w:t>”，代表事件有</w:t>
      </w:r>
      <w:r>
        <w:rPr>
          <w:rFonts w:ascii="Microsoft YaHei" w:hAnsi="Microsoft YaHei" w:cs="Microsoft YaHei" w:eastAsia="Microsoft YaHei"/>
          <w:color w:val="4da8ee"/>
          <w:u w:val="single"/>
        </w:rPr>
        <w:t>事件名1、事件名2</w:t>
      </w:r>
      <w:r>
        <w:rPr>
          <w:rFonts w:ascii="Microsoft YaHei" w:hAnsi="Microsoft YaHei" w:cs="Microsoft YaHei" w:eastAsia="Microsoft YaHei"/>
        </w:rPr>
        <w:t>[27]</w:t>
      </w:r>
      <w:r>
        <w:rPr>
          <w:rFonts w:ascii="Microsoft YaHei" w:hAnsi="Microsoft YaHei" w:cs="Microsoft YaHei" w:eastAsia="Microsoft YaHei"/>
        </w:rPr>
        <w:t>；“次品牌</w:t>
      </w:r>
      <w:r>
        <w:rPr>
          <w:rFonts w:ascii="Microsoft YaHei" w:hAnsi="Microsoft YaHei" w:cs="Microsoft YaHei" w:eastAsia="Microsoft YaHei"/>
        </w:rPr>
        <w:t>[28]</w:t>
      </w:r>
      <w:r>
        <w:rPr>
          <w:rFonts w:ascii="Microsoft YaHei" w:hAnsi="Microsoft YaHei" w:cs="Microsoft YaHei" w:eastAsia="Microsoft YaHei"/>
        </w:rPr>
        <w:t>”公关内成效“</w:t>
      </w:r>
      <w:r>
        <w:rPr>
          <w:rFonts w:ascii="Microsoft YaHei" w:hAnsi="Microsoft YaHei" w:cs="Microsoft YaHei" w:eastAsia="Microsoft YaHei"/>
          <w:color w:val="4da8ee"/>
        </w:rPr>
        <w:t>增减/减弱</w:t>
      </w:r>
      <w:r>
        <w:rPr>
          <w:rFonts w:ascii="Microsoft YaHei" w:hAnsi="Microsoft YaHei" w:cs="Microsoft YaHei" w:eastAsia="Microsoft YaHei"/>
        </w:rPr>
        <w:t>[29]</w:t>
      </w:r>
      <w:r>
        <w:rPr>
          <w:rFonts w:ascii="Microsoft YaHei" w:hAnsi="Microsoft YaHei" w:cs="Microsoft YaHei" w:eastAsia="Microsoft YaHei"/>
        </w:rPr>
        <w:t>”，正面舆情同比“</w:t>
      </w:r>
      <w:r>
        <w:rPr>
          <w:rFonts w:ascii="Microsoft YaHei" w:hAnsi="Microsoft YaHei" w:cs="Microsoft YaHei" w:eastAsia="Microsoft YaHei"/>
          <w:color w:val="4da8ee"/>
        </w:rPr>
        <w:t>上升/下降</w:t>
      </w:r>
      <w:r>
        <w:rPr>
          <w:rFonts w:ascii="Microsoft YaHei" w:hAnsi="Microsoft YaHei" w:cs="Microsoft YaHei" w:eastAsia="Microsoft YaHei"/>
        </w:rPr>
        <w:t>[30]</w:t>
      </w:r>
      <w:r>
        <w:rPr>
          <w:rFonts w:ascii="Microsoft YaHei" w:hAnsi="Microsoft YaHei" w:cs="Microsoft YaHei" w:eastAsia="Microsoft YaHei"/>
          <w:color w:val="4da8ee"/>
        </w:rPr>
        <w:t>X</w:t>
      </w:r>
      <w:r>
        <w:rPr>
          <w:rFonts w:ascii="Microsoft YaHei" w:hAnsi="Microsoft YaHei" w:cs="Microsoft YaHei" w:eastAsia="Microsoft YaHei"/>
        </w:rPr>
        <w:t>[31]</w:t>
      </w:r>
      <w:r>
        <w:rPr>
          <w:rFonts w:ascii="Microsoft YaHei" w:hAnsi="Microsoft YaHei" w:cs="Microsoft YaHei" w:eastAsia="Microsoft YaHei"/>
          <w:color w:val="4da8ee"/>
        </w:rPr>
        <w:t>%”</w:t>
      </w:r>
      <w:r>
        <w:rPr>
          <w:rFonts w:ascii="Microsoft YaHei" w:hAnsi="Microsoft YaHei" w:cs="Microsoft YaHei" w:eastAsia="Microsoft YaHei"/>
        </w:rPr>
        <w:t>，中性舆情增加/减少/持平</w:t>
      </w:r>
      <w:r>
        <w:rPr>
          <w:rFonts w:ascii="Microsoft YaHei" w:hAnsi="Microsoft YaHei" w:cs="Microsoft YaHei" w:eastAsia="Microsoft YaHei"/>
        </w:rPr>
        <w:t>[32]</w:t>
      </w:r>
      <w:r>
        <w:rPr>
          <w:rFonts w:ascii="Microsoft YaHei" w:hAnsi="Microsoft YaHei" w:cs="Microsoft YaHei" w:eastAsia="Microsoft YaHei"/>
        </w:rPr>
        <w:t>，负面舆情“</w:t>
      </w:r>
      <w:r>
        <w:rPr>
          <w:rFonts w:ascii="Microsoft YaHei" w:hAnsi="Microsoft YaHei" w:cs="Microsoft YaHei" w:eastAsia="Microsoft YaHei"/>
          <w:color w:val="4da8ee"/>
        </w:rPr>
        <w:t>减少/增加</w:t>
      </w:r>
      <w:r>
        <w:rPr>
          <w:rFonts w:ascii="Microsoft YaHei" w:hAnsi="Microsoft YaHei" w:cs="Microsoft YaHei" w:eastAsia="Microsoft YaHei"/>
        </w:rPr>
        <w:t>[33]</w:t>
      </w:r>
      <w:r>
        <w:rPr>
          <w:rFonts w:ascii="Microsoft YaHei" w:hAnsi="Microsoft YaHei" w:cs="Microsoft YaHei" w:eastAsia="Microsoft YaHei"/>
          <w:color w:val="4da8ee"/>
        </w:rPr>
        <w:t>X</w:t>
      </w:r>
      <w:r>
        <w:rPr>
          <w:rFonts w:ascii="Microsoft YaHei" w:hAnsi="Microsoft YaHei" w:cs="Microsoft YaHei" w:eastAsia="Microsoft YaHei"/>
        </w:rPr>
        <w:t>[34]</w:t>
      </w:r>
      <w:r>
        <w:rPr>
          <w:rFonts w:ascii="Microsoft YaHei" w:hAnsi="Microsoft YaHei" w:cs="Microsoft YaHei" w:eastAsia="Microsoft YaHei"/>
          <w:color w:val="4da8ee"/>
        </w:rPr>
        <w:t>%</w:t>
      </w:r>
      <w:r>
        <w:rPr>
          <w:rFonts w:ascii="Microsoft YaHei" w:hAnsi="Microsoft YaHei" w:cs="Microsoft YaHei" w:eastAsia="Microsoft YaHei"/>
        </w:rPr>
        <w:t>”。</w:t>
      </w:r>
    </w:p>
    <w:p>
      <w:pPr>
        <w:pStyle w:val="shimo normal"/>
        <w:spacing w:line="360"/>
        <w:ind w:firstLine="420"/>
        <w:jc w:val="left"/>
      </w:pPr>
      <w:r>
        <w:rPr>
          <w:rFonts w:ascii="Microsoft YaHei" w:hAnsi="Microsoft YaHei" w:cs="Microsoft YaHei" w:eastAsia="Microsoft YaHei"/>
        </w:rPr>
        <w:t>b.公关成效减弱加强取决于时间范围内正面舆情占比较上一阶段多/少，正面舆情与负面舆情代表事件显示Top2热度的即可，少于2个，则可只显示一个，次品牌仅做数字对比，不加事件列表</w:t>
      </w:r>
    </w:p>
    <w:p>
      <w:pPr>
        <w:pStyle w:val="shimo normal"/>
        <w:spacing w:line="360"/>
        <w:ind w:firstLine="420"/>
        <w:jc w:val="left"/>
      </w:pPr>
      <w:r>
        <w:rPr>
          <w:rFonts w:ascii="Microsoft YaHei" w:hAnsi="Microsoft YaHei" w:cs="Microsoft YaHei" w:eastAsia="Microsoft YaHei"/>
        </w:rPr>
        <w:t>⑤渠道参与：</w:t>
      </w:r>
    </w:p>
    <w:p>
      <w:pPr>
        <w:pStyle w:val="shimo normal"/>
        <w:spacing w:line="360"/>
        <w:ind w:firstLine="420"/>
        <w:jc w:val="left"/>
      </w:pPr>
      <w:r>
        <w:rPr>
          <w:rFonts w:ascii="Microsoft YaHei" w:hAnsi="Microsoft YaHei" w:cs="Microsoft YaHei" w:eastAsia="Microsoft YaHei"/>
        </w:rPr>
        <w:t>a.解读文本模板：“</w:t>
      </w:r>
      <w:r>
        <w:rPr>
          <w:rFonts w:ascii="Microsoft YaHei" w:hAnsi="Microsoft YaHei" w:cs="Microsoft YaHei" w:eastAsia="Microsoft YaHei"/>
          <w:color w:val="4da8ee"/>
        </w:rPr>
        <w:t>平台</w:t>
      </w:r>
      <w:r>
        <w:rPr>
          <w:rFonts w:ascii="Microsoft YaHei" w:hAnsi="Microsoft YaHei" w:cs="Microsoft YaHei" w:eastAsia="Microsoft YaHei"/>
        </w:rPr>
        <w:t>”友好渠道较上一阶段增加/减少</w:t>
      </w:r>
      <w:r>
        <w:rPr>
          <w:rFonts w:ascii="Microsoft YaHei" w:hAnsi="Microsoft YaHei" w:cs="Microsoft YaHei" w:eastAsia="Microsoft YaHei"/>
          <w:color w:val="4da8ee"/>
        </w:rPr>
        <w:t>X</w:t>
      </w:r>
      <w:r>
        <w:rPr>
          <w:rFonts w:ascii="Microsoft YaHei" w:hAnsi="Microsoft YaHei" w:cs="Microsoft YaHei" w:eastAsia="Microsoft YaHei"/>
          <w:color w:val="4da8ee"/>
        </w:rPr>
        <w:t>[3</w:t>
      </w:r>
      <w:r>
        <w:rPr>
          <w:rFonts w:ascii="Microsoft YaHei" w:hAnsi="Microsoft YaHei" w:cs="Microsoft YaHei" w:eastAsia="Microsoft YaHei"/>
          <w:color w:val="4da8ee"/>
        </w:rPr>
        <w:t>5</w:t>
      </w:r>
      <w:r>
        <w:rPr>
          <w:rFonts w:ascii="Microsoft YaHei" w:hAnsi="Microsoft YaHei" w:cs="Microsoft YaHei" w:eastAsia="Microsoft YaHei"/>
          <w:color w:val="4da8ee"/>
        </w:rPr>
        <w:t>]</w:t>
      </w:r>
      <w:r>
        <w:rPr>
          <w:rFonts w:ascii="Microsoft YaHei" w:hAnsi="Microsoft YaHei" w:cs="Microsoft YaHei" w:eastAsia="Microsoft YaHei"/>
        </w:rPr>
        <w:t>家，</w:t>
      </w:r>
      <w:r>
        <w:rPr>
          <w:rFonts w:ascii="Microsoft YaHei" w:hAnsi="Microsoft YaHei" w:cs="Microsoft YaHei" w:eastAsia="Microsoft YaHei"/>
          <w:color w:val="4da8ee"/>
        </w:rPr>
        <w:t>平台1、平台2、平台3、平台4</w:t>
      </w:r>
      <w:r>
        <w:rPr>
          <w:rFonts w:ascii="Microsoft YaHei" w:hAnsi="Microsoft YaHei" w:cs="Microsoft YaHei" w:eastAsia="Microsoft YaHei"/>
          <w:color w:val="4da8ee"/>
        </w:rPr>
        <w:t>[3</w:t>
      </w:r>
      <w:r>
        <w:rPr>
          <w:rFonts w:ascii="Microsoft YaHei" w:hAnsi="Microsoft YaHei" w:cs="Microsoft YaHei" w:eastAsia="Microsoft YaHei"/>
          <w:color w:val="4da8ee"/>
        </w:rPr>
        <w:t>6</w:t>
      </w:r>
      <w:r>
        <w:rPr>
          <w:rFonts w:ascii="Microsoft YaHei" w:hAnsi="Microsoft YaHei" w:cs="Microsoft YaHei" w:eastAsia="Microsoft YaHei"/>
          <w:color w:val="4da8ee"/>
        </w:rPr>
        <w:t>]</w:t>
      </w:r>
      <w:r>
        <w:rPr>
          <w:rFonts w:ascii="Microsoft YaHei" w:hAnsi="Microsoft YaHei" w:cs="Microsoft YaHei" w:eastAsia="Microsoft YaHei"/>
        </w:rPr>
        <w:t>友好渠道数基本持平，“</w:t>
      </w:r>
      <w:r>
        <w:rPr>
          <w:rFonts w:ascii="Microsoft YaHei" w:hAnsi="Microsoft YaHei" w:cs="Microsoft YaHei" w:eastAsia="Microsoft YaHei"/>
          <w:color w:val="4da8ee"/>
        </w:rPr>
        <w:t>平台</w:t>
      </w:r>
      <w:r>
        <w:rPr>
          <w:rFonts w:ascii="Microsoft YaHei" w:hAnsi="Microsoft YaHei" w:cs="Microsoft YaHei" w:eastAsia="Microsoft YaHei"/>
          <w:color w:val="4da8ee"/>
        </w:rPr>
        <w:t>[3</w:t>
      </w:r>
      <w:r>
        <w:rPr>
          <w:rFonts w:ascii="Microsoft YaHei" w:hAnsi="Microsoft YaHei" w:cs="Microsoft YaHei" w:eastAsia="Microsoft YaHei"/>
          <w:color w:val="4da8ee"/>
        </w:rPr>
        <w:t>7</w:t>
      </w:r>
      <w:r>
        <w:rPr>
          <w:rFonts w:ascii="Microsoft YaHei" w:hAnsi="Microsoft YaHei" w:cs="Microsoft YaHei" w:eastAsia="Microsoft YaHei"/>
          <w:color w:val="4da8ee"/>
        </w:rPr>
        <w:t>]</w:t>
      </w:r>
      <w:r>
        <w:rPr>
          <w:rFonts w:ascii="Microsoft YaHei" w:hAnsi="Microsoft YaHei" w:cs="Microsoft YaHei" w:eastAsia="Microsoft YaHei"/>
        </w:rPr>
        <w:t>”不友好渠道较上一阶段增加/减少</w:t>
      </w:r>
      <w:r>
        <w:rPr>
          <w:rFonts w:ascii="Microsoft YaHei" w:hAnsi="Microsoft YaHei" w:cs="Microsoft YaHei" w:eastAsia="Microsoft YaHei"/>
          <w:color w:val="4da8ee"/>
        </w:rPr>
        <w:t>]</w:t>
      </w:r>
      <w:r>
        <w:rPr>
          <w:rFonts w:ascii="Microsoft YaHei" w:hAnsi="Microsoft YaHei" w:cs="Microsoft YaHei" w:eastAsia="Microsoft YaHei"/>
        </w:rPr>
        <w:t>家；高活跃度友好渠道多集中于“</w:t>
      </w:r>
      <w:r>
        <w:rPr>
          <w:rFonts w:ascii="Microsoft YaHei" w:hAnsi="Microsoft YaHei" w:cs="Microsoft YaHei" w:eastAsia="Microsoft YaHei"/>
          <w:color w:val="4da8ee"/>
        </w:rPr>
        <w:t>XX平台</w:t>
      </w:r>
      <w:r>
        <w:rPr>
          <w:rFonts w:ascii="Microsoft YaHei" w:hAnsi="Microsoft YaHei" w:cs="Microsoft YaHei" w:eastAsia="Microsoft YaHei"/>
          <w:color w:val="4da8ee"/>
        </w:rPr>
        <w:t>[</w:t>
      </w:r>
      <w:r>
        <w:rPr>
          <w:rFonts w:ascii="Microsoft YaHei" w:hAnsi="Microsoft YaHei" w:cs="Microsoft YaHei" w:eastAsia="Microsoft YaHei"/>
          <w:color w:val="4da8ee"/>
        </w:rPr>
        <w:t>38</w:t>
      </w:r>
      <w:r>
        <w:rPr>
          <w:rFonts w:ascii="Microsoft YaHei" w:hAnsi="Microsoft YaHei" w:cs="Microsoft YaHei" w:eastAsia="Microsoft YaHei"/>
          <w:color w:val="4da8ee"/>
        </w:rPr>
        <w:t>]</w:t>
      </w:r>
      <w:r>
        <w:rPr>
          <w:rFonts w:ascii="Microsoft YaHei" w:hAnsi="Microsoft YaHei" w:cs="Microsoft YaHei" w:eastAsia="Microsoft YaHei"/>
        </w:rPr>
        <w:t>”，代表渠道有</w:t>
      </w:r>
      <w:r>
        <w:rPr>
          <w:rFonts w:ascii="Microsoft YaHei" w:hAnsi="Microsoft YaHei" w:cs="Microsoft YaHei" w:eastAsia="Microsoft YaHei"/>
          <w:color w:val="4da8ee"/>
          <w:u w:val="single"/>
        </w:rPr>
        <w:t>渠道1、渠道2、渠道3</w:t>
      </w:r>
      <w:r>
        <w:rPr>
          <w:rFonts w:ascii="Microsoft YaHei" w:hAnsi="Microsoft YaHei" w:cs="Microsoft YaHei" w:eastAsia="Microsoft YaHei"/>
          <w:color w:val="4da8ee"/>
        </w:rPr>
        <w:t>[</w:t>
      </w:r>
      <w:r>
        <w:rPr>
          <w:rFonts w:ascii="Microsoft YaHei" w:hAnsi="Microsoft YaHei" w:cs="Microsoft YaHei" w:eastAsia="Microsoft YaHei"/>
          <w:color w:val="4da8ee"/>
        </w:rPr>
        <w:t>39</w:t>
      </w:r>
      <w:r>
        <w:rPr>
          <w:rFonts w:ascii="Microsoft YaHei" w:hAnsi="Microsoft YaHei" w:cs="Microsoft YaHei" w:eastAsia="Microsoft YaHei"/>
          <w:color w:val="4da8ee"/>
        </w:rPr>
        <w:t>]</w:t>
      </w:r>
      <w:r>
        <w:rPr>
          <w:rFonts w:ascii="Microsoft YaHei" w:hAnsi="Microsoft YaHei" w:cs="Microsoft YaHei" w:eastAsia="Microsoft YaHei"/>
        </w:rPr>
        <w:t>，高活跃度不友好渠道多集中“</w:t>
      </w:r>
      <w:r>
        <w:rPr>
          <w:rFonts w:ascii="Microsoft YaHei" w:hAnsi="Microsoft YaHei" w:cs="Microsoft YaHei" w:eastAsia="Microsoft YaHei"/>
          <w:color w:val="4da8ee"/>
        </w:rPr>
        <w:t>XX平台</w:t>
      </w:r>
      <w:r>
        <w:rPr>
          <w:rFonts w:ascii="Microsoft YaHei" w:hAnsi="Microsoft YaHei" w:cs="Microsoft YaHei" w:eastAsia="Microsoft YaHei"/>
          <w:color w:val="4da8ee"/>
        </w:rPr>
        <w:t>[4</w:t>
      </w:r>
      <w:r>
        <w:rPr>
          <w:rFonts w:ascii="Microsoft YaHei" w:hAnsi="Microsoft YaHei" w:cs="Microsoft YaHei" w:eastAsia="Microsoft YaHei"/>
          <w:color w:val="4da8ee"/>
        </w:rPr>
        <w:t>0</w:t>
      </w:r>
      <w:r>
        <w:rPr>
          <w:rFonts w:ascii="Microsoft YaHei" w:hAnsi="Microsoft YaHei" w:cs="Microsoft YaHei" w:eastAsia="Microsoft YaHei"/>
          <w:color w:val="4da8ee"/>
        </w:rPr>
        <w:t>]</w:t>
      </w:r>
      <w:r>
        <w:rPr>
          <w:rFonts w:ascii="Microsoft YaHei" w:hAnsi="Microsoft YaHei" w:cs="Microsoft YaHei" w:eastAsia="Microsoft YaHei"/>
        </w:rPr>
        <w:t>”，代表渠道有</w:t>
      </w:r>
      <w:r>
        <w:rPr>
          <w:rFonts w:ascii="Microsoft YaHei" w:hAnsi="Microsoft YaHei" w:cs="Microsoft YaHei" w:eastAsia="Microsoft YaHei"/>
          <w:color w:val="4da8ee"/>
          <w:u w:val="single"/>
        </w:rPr>
        <w:t>渠道1、渠道2、渠道3</w:t>
      </w:r>
      <w:r>
        <w:rPr>
          <w:rFonts w:ascii="Microsoft YaHei" w:hAnsi="Microsoft YaHei" w:cs="Microsoft YaHei" w:eastAsia="Microsoft YaHei"/>
          <w:color w:val="4da8ee"/>
        </w:rPr>
        <w:t>[4</w:t>
      </w:r>
      <w:r>
        <w:rPr>
          <w:rFonts w:ascii="Microsoft YaHei" w:hAnsi="Microsoft YaHei" w:cs="Microsoft YaHei" w:eastAsia="Microsoft YaHei"/>
          <w:color w:val="4da8ee"/>
        </w:rPr>
        <w:t>1</w:t>
      </w:r>
      <w:r>
        <w:rPr>
          <w:rFonts w:ascii="Microsoft YaHei" w:hAnsi="Microsoft YaHei" w:cs="Microsoft YaHei" w:eastAsia="Microsoft YaHei"/>
          <w:color w:val="4da8ee"/>
        </w:rPr>
        <w:t>]</w:t>
      </w:r>
      <w:r>
        <w:rPr>
          <w:rFonts w:ascii="Microsoft YaHei" w:hAnsi="Microsoft YaHei" w:cs="Microsoft YaHei" w:eastAsia="Microsoft YaHei"/>
        </w:rPr>
        <w:t>.</w:t>
      </w:r>
    </w:p>
    <w:p>
      <w:pPr>
        <w:pStyle w:val="shimo normal"/>
        <w:spacing w:line="360"/>
        <w:ind w:firstLine="420"/>
        <w:jc w:val="left"/>
      </w:pPr>
      <w:r>
        <w:rPr>
          <w:rFonts w:ascii="Microsoft YaHei" w:hAnsi="Microsoft YaHei" w:cs="Microsoft YaHei" w:eastAsia="Microsoft YaHei"/>
        </w:rPr>
        <w:t>b.各平台中，哪个平台友好/不友好渠道增加最多，则将其单独拎出来阐述较上一阶段增加数量；高活跃度渠道选择所有参与发布阿里信息的渠道中，发布（正面/负面）稿件数量为前10%的渠道形成集合，根据哪个平台渠道数量最多，则将其拎出来，并将该平台发布稿件数量top3的渠道拎出，友好/不友好渠道该部分解读处理方式基本一致，差别在于发布的正面稿件，与发布的负面稿件；</w:t>
      </w:r>
    </w:p>
    <w:p>
      <w:pPr>
        <w:pStyle w:val="shimo normal"/>
        <w:spacing w:line="360"/>
        <w:ind w:firstLine="420"/>
        <w:jc w:val="left"/>
      </w:pPr>
      <w:r>
        <w:rPr>
          <w:rFonts w:ascii="Microsoft YaHei" w:hAnsi="Microsoft YaHei" w:cs="Microsoft YaHei" w:eastAsia="Microsoft YaHei"/>
        </w:rPr>
        <w:t>⑥水军参与</w:t>
      </w:r>
    </w:p>
    <w:p>
      <w:pPr>
        <w:pStyle w:val="shimo normal"/>
        <w:spacing w:line="360"/>
        <w:ind w:firstLine="420"/>
        <w:jc w:val="left"/>
      </w:pPr>
      <w:r>
        <w:rPr>
          <w:rFonts w:ascii="Microsoft YaHei" w:hAnsi="Microsoft YaHei" w:cs="Microsoft YaHei" w:eastAsia="Microsoft YaHei"/>
        </w:rPr>
        <w:t>a.解读文本模板：新入库水军</w:t>
      </w:r>
      <w:r>
        <w:rPr>
          <w:rFonts w:ascii="Microsoft YaHei" w:hAnsi="Microsoft YaHei" w:cs="Microsoft YaHei" w:eastAsia="Microsoft YaHei"/>
          <w:color w:val="4da8ee"/>
        </w:rPr>
        <w:t>XXX</w:t>
      </w:r>
      <w:r>
        <w:rPr>
          <w:rFonts w:ascii="Microsoft YaHei" w:hAnsi="Microsoft YaHei" w:cs="Microsoft YaHei" w:eastAsia="Microsoft YaHei"/>
          <w:color w:val="4da8ee"/>
        </w:rPr>
        <w:t>[0]</w:t>
      </w:r>
      <w:r>
        <w:rPr>
          <w:rFonts w:ascii="Microsoft YaHei" w:hAnsi="Microsoft YaHei" w:cs="Microsoft YaHei" w:eastAsia="Microsoft YaHei"/>
        </w:rPr>
        <w:t>人，同比</w:t>
      </w:r>
      <w:r>
        <w:rPr>
          <w:rFonts w:ascii="Microsoft YaHei" w:hAnsi="Microsoft YaHei" w:cs="Microsoft YaHei" w:eastAsia="Microsoft YaHei"/>
          <w:color w:val="4da8ee"/>
        </w:rPr>
        <w:t>增加/减少</w:t>
      </w:r>
      <w:r>
        <w:rPr>
          <w:rFonts w:ascii="Microsoft YaHei" w:hAnsi="Microsoft YaHei" w:cs="Microsoft YaHei" w:eastAsia="Microsoft YaHei"/>
          <w:color w:val="4da8ee"/>
        </w:rPr>
        <w:t>[1]</w:t>
      </w:r>
      <w:r>
        <w:rPr>
          <w:rFonts w:ascii="Microsoft YaHei" w:hAnsi="Microsoft YaHei" w:cs="Microsoft YaHei" w:eastAsia="Microsoft YaHei"/>
          <w:color w:val="4da8ee"/>
        </w:rPr>
        <w:t>XX</w:t>
      </w:r>
      <w:r>
        <w:rPr>
          <w:rFonts w:ascii="Microsoft YaHei" w:hAnsi="Microsoft YaHei" w:cs="Microsoft YaHei" w:eastAsia="Microsoft YaHei"/>
          <w:color w:val="4da8ee"/>
        </w:rPr>
        <w:t>[2]</w:t>
      </w:r>
      <w:r>
        <w:rPr>
          <w:rFonts w:ascii="Microsoft YaHei" w:hAnsi="Microsoft YaHei" w:cs="Microsoft YaHei" w:eastAsia="Microsoft YaHei"/>
          <w:color w:val="4da8ee"/>
        </w:rPr>
        <w:t>%</w:t>
      </w:r>
      <w:r>
        <w:rPr>
          <w:rFonts w:ascii="Microsoft YaHei" w:hAnsi="Microsoft YaHei" w:cs="Microsoft YaHei" w:eastAsia="Microsoft YaHei"/>
        </w:rPr>
        <w:t>，“</w:t>
      </w:r>
      <w:r>
        <w:rPr>
          <w:rFonts w:ascii="Microsoft YaHei" w:hAnsi="Microsoft YaHei" w:cs="Microsoft YaHei" w:eastAsia="Microsoft YaHei"/>
          <w:color w:val="4da8ee"/>
        </w:rPr>
        <w:t>类别</w:t>
      </w:r>
      <w:r>
        <w:rPr>
          <w:rFonts w:ascii="Microsoft YaHei" w:hAnsi="Microsoft YaHei" w:cs="Microsoft YaHei" w:eastAsia="Microsoft YaHei"/>
          <w:color w:val="4da8ee"/>
        </w:rPr>
        <w:t>[3]</w:t>
      </w:r>
      <w:r>
        <w:rPr>
          <w:rFonts w:ascii="Microsoft YaHei" w:hAnsi="Microsoft YaHei" w:cs="Microsoft YaHei" w:eastAsia="Microsoft YaHei"/>
        </w:rPr>
        <w:t>”用户占比最高为</w:t>
      </w:r>
      <w:r>
        <w:rPr>
          <w:rFonts w:ascii="Microsoft YaHei" w:hAnsi="Microsoft YaHei" w:cs="Microsoft YaHei" w:eastAsia="Microsoft YaHei"/>
          <w:color w:val="4da8ee"/>
        </w:rPr>
        <w:t>XX</w:t>
      </w:r>
      <w:r>
        <w:rPr>
          <w:rFonts w:ascii="Microsoft YaHei" w:hAnsi="Microsoft YaHei" w:cs="Microsoft YaHei" w:eastAsia="Microsoft YaHei"/>
          <w:color w:val="4da8ee"/>
        </w:rPr>
        <w:t>[4]</w:t>
      </w:r>
      <w:r>
        <w:rPr>
          <w:rFonts w:ascii="Microsoft YaHei" w:hAnsi="Microsoft YaHei" w:cs="Microsoft YaHei" w:eastAsia="Microsoft YaHei"/>
          <w:color w:val="4da8ee"/>
        </w:rPr>
        <w:t>%</w:t>
      </w:r>
      <w:r>
        <w:rPr>
          <w:rFonts w:ascii="Microsoft YaHei" w:hAnsi="Microsoft YaHei" w:cs="Microsoft YaHei" w:eastAsia="Microsoft YaHei"/>
        </w:rPr>
        <w:t>，“</w:t>
      </w:r>
      <w:r>
        <w:rPr>
          <w:rFonts w:ascii="Microsoft YaHei" w:hAnsi="Microsoft YaHei" w:cs="Microsoft YaHei" w:eastAsia="Microsoft YaHei"/>
          <w:color w:val="4da8ee"/>
        </w:rPr>
        <w:t>平台1</w:t>
      </w:r>
      <w:r>
        <w:rPr>
          <w:rFonts w:ascii="Microsoft YaHei" w:hAnsi="Microsoft YaHei" w:cs="Microsoft YaHei" w:eastAsia="Microsoft YaHei"/>
          <w:color w:val="4da8ee"/>
        </w:rPr>
        <w:t>[5]</w:t>
      </w:r>
      <w:r>
        <w:rPr>
          <w:rFonts w:ascii="Microsoft YaHei" w:hAnsi="Microsoft YaHei" w:cs="Microsoft YaHei" w:eastAsia="Microsoft YaHei"/>
        </w:rPr>
        <w:t>”新增水军多与“</w:t>
      </w:r>
      <w:r>
        <w:rPr>
          <w:rFonts w:ascii="Microsoft YaHei" w:hAnsi="Microsoft YaHei" w:cs="Microsoft YaHei" w:eastAsia="Microsoft YaHei"/>
          <w:color w:val="4da8ee"/>
        </w:rPr>
        <w:t>平台2</w:t>
      </w:r>
      <w:r>
        <w:rPr>
          <w:rFonts w:ascii="Microsoft YaHei" w:hAnsi="Microsoft YaHei" w:cs="Microsoft YaHei" w:eastAsia="Microsoft YaHei"/>
          <w:color w:val="4da8ee"/>
        </w:rPr>
        <w:t>[6]</w:t>
      </w:r>
      <w:r>
        <w:rPr>
          <w:rFonts w:ascii="Microsoft YaHei" w:hAnsi="Microsoft YaHei" w:cs="Microsoft YaHei" w:eastAsia="Microsoft YaHei"/>
        </w:rPr>
        <w:t>”；高活跃参与账号多集中“</w:t>
      </w:r>
      <w:r>
        <w:rPr>
          <w:rFonts w:ascii="Microsoft YaHei" w:hAnsi="Microsoft YaHei" w:cs="Microsoft YaHei" w:eastAsia="Microsoft YaHei"/>
          <w:color w:val="4da8ee"/>
        </w:rPr>
        <w:t>XX平台</w:t>
      </w:r>
      <w:r>
        <w:rPr>
          <w:rFonts w:ascii="Microsoft YaHei" w:hAnsi="Microsoft YaHei" w:cs="Microsoft YaHei" w:eastAsia="Microsoft YaHei"/>
          <w:color w:val="4da8ee"/>
        </w:rPr>
        <w:t>[7]</w:t>
      </w:r>
      <w:r>
        <w:rPr>
          <w:rFonts w:ascii="Microsoft YaHei" w:hAnsi="Microsoft YaHei" w:cs="Microsoft YaHei" w:eastAsia="Microsoft YaHei"/>
        </w:rPr>
        <w:t>”，</w:t>
      </w:r>
      <w:r>
        <w:rPr>
          <w:rFonts w:ascii="Microsoft YaHei" w:hAnsi="Microsoft YaHei" w:cs="Microsoft YaHei" w:eastAsia="Microsoft YaHei"/>
          <w:color w:val="4da8ee"/>
          <w:u w:val="single"/>
        </w:rPr>
        <w:t>水军1、水军2</w:t>
      </w:r>
      <w:r>
        <w:rPr>
          <w:rFonts w:ascii="Microsoft YaHei" w:hAnsi="Microsoft YaHei" w:cs="Microsoft YaHei" w:eastAsia="Microsoft YaHei"/>
          <w:color w:val="4da8ee"/>
          <w:u w:val="single"/>
        </w:rPr>
        <w:t>[8]</w:t>
      </w:r>
      <w:r>
        <w:rPr>
          <w:rFonts w:ascii="Microsoft YaHei" w:hAnsi="Microsoft YaHei" w:cs="Microsoft YaHei" w:eastAsia="Microsoft YaHei"/>
        </w:rPr>
        <w:t>时间范围内参与频次最高；“</w:t>
      </w:r>
      <w:r>
        <w:rPr>
          <w:rFonts w:ascii="Microsoft YaHei" w:hAnsi="Microsoft YaHei" w:cs="Microsoft YaHei" w:eastAsia="Microsoft YaHei"/>
          <w:color w:val="4da8ee"/>
          <w:u w:val="single"/>
        </w:rPr>
        <w:t>事件名</w:t>
      </w:r>
      <w:r>
        <w:rPr>
          <w:rFonts w:ascii="Microsoft YaHei" w:hAnsi="Microsoft YaHei" w:cs="Microsoft YaHei" w:eastAsia="Microsoft YaHei"/>
          <w:color w:val="4da8ee"/>
          <w:u w:val="single"/>
        </w:rPr>
        <w:t>[9]</w:t>
      </w:r>
      <w:r>
        <w:rPr>
          <w:rFonts w:ascii="Microsoft YaHei" w:hAnsi="Microsoft YaHei" w:cs="Microsoft YaHei" w:eastAsia="Microsoft YaHei"/>
        </w:rPr>
        <w:t>”水军参与痕迹最重，异常评论占总评论数</w:t>
      </w:r>
      <w:r>
        <w:rPr>
          <w:rFonts w:ascii="Microsoft YaHei" w:hAnsi="Microsoft YaHei" w:cs="Microsoft YaHei" w:eastAsia="Microsoft YaHei"/>
          <w:color w:val="4da8ee"/>
        </w:rPr>
        <w:t>XX</w:t>
      </w:r>
      <w:r>
        <w:rPr>
          <w:rFonts w:ascii="Microsoft YaHei" w:hAnsi="Microsoft YaHei" w:cs="Microsoft YaHei" w:eastAsia="Microsoft YaHei"/>
          <w:color w:val="4da8ee"/>
        </w:rPr>
        <w:t>[10]</w:t>
      </w:r>
      <w:r>
        <w:rPr>
          <w:rFonts w:ascii="Microsoft YaHei" w:hAnsi="Microsoft YaHei" w:cs="Microsoft YaHei" w:eastAsia="Microsoft YaHei"/>
          <w:color w:val="4da8ee"/>
        </w:rPr>
        <w:t>%</w:t>
      </w:r>
      <w:r>
        <w:rPr>
          <w:rFonts w:ascii="Microsoft YaHei" w:hAnsi="Microsoft YaHei" w:cs="Microsoft YaHei" w:eastAsia="Microsoft YaHei"/>
        </w:rPr>
        <w:t>。</w:t>
      </w:r>
    </w:p>
    <w:p>
      <w:pPr>
        <w:pStyle w:val="shimo normal"/>
        <w:spacing w:line="360"/>
        <w:ind w:firstLine="420"/>
        <w:jc w:val="left"/>
      </w:pPr>
      <w:r>
        <w:rPr>
          <w:rFonts w:ascii="Microsoft YaHei" w:hAnsi="Microsoft YaHei" w:cs="Microsoft YaHei" w:eastAsia="Microsoft YaHei"/>
        </w:rPr>
        <w:t>b.类别即高点赞、同质文本、无意义内容、讴歌评论、高频参与、新注册用户这几个类别中，人数占新入库水军最多的一类；高活跃账号意义同高活跃渠道一致，且均为发布评论数前10%用户；</w:t>
      </w:r>
    </w:p>
    <w:p>
      <w:pPr>
        <w:pStyle w:val="shimo normal"/>
        <w:spacing w:line="360"/>
        <w:ind w:firstLine="420"/>
        <w:jc w:val="left"/>
      </w:pPr>
      <w:r>
        <w:rPr>
          <w:rFonts w:ascii="Microsoft YaHei" w:hAnsi="Microsoft YaHei" w:cs="Microsoft YaHei" w:eastAsia="Microsoft YaHei"/>
        </w:rPr>
        <w:t>（5）传播趋势</w:t>
      </w:r>
    </w:p>
    <w:p>
      <w:pPr>
        <w:pStyle w:val="shimo normal"/>
        <w:spacing w:line="360"/>
        <w:jc w:val="left"/>
      </w:pPr>
      <w:r>
        <w:drawing>
          <wp:inline distT="0" distR="0" distB="0" distL="0">
            <wp:extent cx="5207508" cy="1198991"/>
            <wp:docPr id="12" name="Drawing 12" descr="图片"/>
            <a:graphic xmlns:a="http://schemas.openxmlformats.org/drawingml/2006/main">
              <a:graphicData uri="http://schemas.openxmlformats.org/drawingml/2006/picture">
                <pic:pic xmlns:pic="http://schemas.openxmlformats.org/drawingml/2006/picture">
                  <pic:nvPicPr>
                    <pic:cNvPr id="0" name="Picture 12" descr="图片"/>
                    <pic:cNvPicPr>
                      <a:picLocks noChangeAspect="true"/>
                    </pic:cNvPicPr>
                  </pic:nvPicPr>
                  <pic:blipFill>
                    <a:blip r:embed="rId19"/>
                    <a:stretch>
                      <a:fillRect/>
                    </a:stretch>
                  </pic:blipFill>
                  <pic:spPr>
                    <a:xfrm>
                      <a:off x="0" y="0"/>
                      <a:ext cx="5207508" cy="1198991"/>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①可通过首页整体时间筛选变化，也可通过模块时间轴拖动实现单独模块变化，与右侧高光领域联动；</w:t>
      </w:r>
    </w:p>
    <w:p>
      <w:pPr>
        <w:pStyle w:val="shimo normal"/>
        <w:spacing w:line="360"/>
        <w:ind w:firstLine="420"/>
        <w:jc w:val="left"/>
      </w:pPr>
      <w:r>
        <w:rPr>
          <w:rFonts w:ascii="Microsoft YaHei" w:hAnsi="Microsoft YaHei" w:cs="Microsoft YaHei" w:eastAsia="Microsoft YaHei"/>
        </w:rPr>
        <w:t>②默认状态时（一月内），仅展示传播量折线图，横坐标默认显示7个，趋势图下方时间轴位置需与当前时间段对应；且当时间拉长至可以以月为单位时（筛选时间≥2个月），横坐标如实显示几个月即可；</w:t>
      </w:r>
      <w:r>
        <w:rPr>
          <w:rFonts w:ascii="Microsoft YaHei" w:hAnsi="Microsoft YaHei" w:cs="Microsoft YaHei" w:eastAsia="Microsoft YaHei"/>
          <w:color w:val="be1a1d"/>
        </w:rPr>
        <w:t>若筛选时间超过一年且未满两年（即大于12个月小于36个月），则按照月份数均分为6等份显示横坐标轴、输出趋势图，筛选时间≥3年，则横坐标以年为单位；</w:t>
      </w:r>
    </w:p>
    <w:p>
      <w:pPr>
        <w:pStyle w:val="shimo normal"/>
        <w:spacing w:line="360"/>
        <w:ind w:firstLine="420"/>
        <w:jc w:val="left"/>
      </w:pPr>
      <w:r>
        <w:rPr>
          <w:rFonts w:ascii="Microsoft YaHei" w:hAnsi="Microsoft YaHei" w:cs="Microsoft YaHei" w:eastAsia="Microsoft YaHei"/>
        </w:rPr>
        <w:t>（6）高光重点领域为：在与客户确定的重点领域列表（</w:t>
      </w:r>
      <w:r>
        <w:t>财报、市值、马云、阿里云、钉钉、支付宝、新零售、智慧城市、投资</w:t>
      </w:r>
      <w:r>
        <w:rPr>
          <w:rFonts w:ascii="Microsoft YaHei" w:hAnsi="Microsoft YaHei" w:cs="Microsoft YaHei" w:eastAsia="Microsoft YaHei"/>
        </w:rPr>
        <w:t>），根据列表内各标签时间范围内所参与的事件数量，降序排列筛选出top5，该部分与传播趋势联动；</w:t>
      </w:r>
    </w:p>
    <w:p>
      <w:pPr>
        <w:pStyle w:val="shimo normal"/>
        <w:spacing w:line="360"/>
        <w:ind w:firstLine="420"/>
        <w:jc w:val="left"/>
      </w:pPr>
      <w:r>
        <w:rPr>
          <w:rFonts w:ascii="Microsoft YaHei" w:hAnsi="Microsoft YaHei" w:cs="Microsoft YaHei" w:eastAsia="Microsoft YaHei"/>
        </w:rPr>
        <w:t>（7）负面事件总览：</w:t>
      </w:r>
    </w:p>
    <w:p>
      <w:pPr>
        <w:pStyle w:val="shimo normal"/>
        <w:spacing w:line="360"/>
        <w:jc w:val="left"/>
      </w:pPr>
      <w:r>
        <w:drawing>
          <wp:inline distT="0" distR="0" distB="0" distL="0">
            <wp:extent cx="5207508" cy="1289725"/>
            <wp:docPr id="13" name="Drawing 13" descr="图片"/>
            <a:graphic xmlns:a="http://schemas.openxmlformats.org/drawingml/2006/main">
              <a:graphicData uri="http://schemas.openxmlformats.org/drawingml/2006/picture">
                <pic:pic xmlns:pic="http://schemas.openxmlformats.org/drawingml/2006/picture">
                  <pic:nvPicPr>
                    <pic:cNvPr id="0" name="Picture 13" descr="图片"/>
                    <pic:cNvPicPr>
                      <a:picLocks noChangeAspect="true"/>
                    </pic:cNvPicPr>
                  </pic:nvPicPr>
                  <pic:blipFill>
                    <a:blip r:embed="rId20"/>
                    <a:stretch>
                      <a:fillRect/>
                    </a:stretch>
                  </pic:blipFill>
                  <pic:spPr>
                    <a:xfrm>
                      <a:off x="0" y="0"/>
                      <a:ext cx="5207508" cy="1289725"/>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①关注内容：改为“关注事件类型”，根据第二类标签（产品新闻、公司品牌、战略合作、高层报道、社会责任）时间范围内参与的事件数量，输出饼图，饼图默认显示事件占比最多的事件类型；</w:t>
      </w:r>
    </w:p>
    <w:p>
      <w:pPr>
        <w:pStyle w:val="shimo normal"/>
        <w:spacing w:line="360"/>
        <w:ind w:firstLine="420"/>
        <w:jc w:val="left"/>
      </w:pPr>
      <w:r>
        <w:rPr>
          <w:rFonts w:ascii="Microsoft YaHei" w:hAnsi="Microsoft YaHei" w:cs="Microsoft YaHei" w:eastAsia="Microsoft YaHei"/>
        </w:rPr>
        <w:t>②点击饼图任一位置，右侧高频渠道Top5与高频词对应发生改变；</w:t>
      </w:r>
    </w:p>
    <w:p>
      <w:pPr>
        <w:pStyle w:val="shimo normal"/>
        <w:spacing w:line="360"/>
        <w:ind w:firstLine="420"/>
        <w:jc w:val="left"/>
      </w:pPr>
      <w:r>
        <w:rPr>
          <w:rFonts w:ascii="Microsoft YaHei" w:hAnsi="Microsoft YaHei" w:cs="Microsoft YaHei" w:eastAsia="Microsoft YaHei"/>
        </w:rPr>
        <w:t>③高频渠道Top5：针对某一（负面）事件类型，该类型下所有事件列表内的数据中，发布负面稿件最多的5个渠道，输出柱状图，柱状图主纵坐标轴为该渠道在该事件类型下发布的所有负面稿件的数量，次纵坐标轴为该渠道在该事件类型下参与的所有负面事件；点击任一渠道柱状图，弹出该渠道具体分析页面；</w:t>
      </w:r>
    </w:p>
    <w:p>
      <w:pPr>
        <w:pStyle w:val="shimo normal"/>
        <w:spacing w:line="360"/>
        <w:ind w:firstLine="420"/>
        <w:jc w:val="left"/>
      </w:pPr>
      <w:r>
        <w:rPr>
          <w:rFonts w:ascii="Microsoft YaHei" w:hAnsi="Microsoft YaHei" w:cs="Microsoft YaHei" w:eastAsia="Microsoft YaHei"/>
        </w:rPr>
        <w:t>④高频词：</w:t>
      </w:r>
    </w:p>
    <w:p>
      <w:pPr>
        <w:pStyle w:val="shimo normal"/>
        <w:spacing w:line="360"/>
        <w:ind w:firstLine="420"/>
        <w:jc w:val="center"/>
      </w:pPr>
      <w:r>
        <w:rPr>
          <w:rFonts w:ascii="Microsoft YaHei" w:hAnsi="Microsoft YaHei" w:cs="Microsoft YaHei" w:eastAsia="Microsoft YaHei"/>
        </w:rPr>
        <w:t>a.针对某一（负面）事件类型，统计该类型下所有稿件的高频词（标题+内容），将top30的词汇输出高频词云（会提供词库文档），高频词统计需制定过滤规则，将无用文本删去；</w:t>
      </w:r>
    </w:p>
    <w:p>
      <w:pPr>
        <w:jc w:val="center"/>
      </w:pPr>
      <w:hyperlink r:id="rId21">
        <w:r>
          <w:rPr>
            <w:color w:val="0000FF"/>
            <w:u w:val="single"/>
          </w:rPr>
          <w:t>阿里监测词库.xlsx</w:t>
        </w:r>
      </w:hyperlink>
    </w:p>
    <w:p>
      <w:pPr>
        <w:pStyle w:val="shimo normal"/>
        <w:spacing w:line="360"/>
        <w:ind w:firstLine="420"/>
        <w:jc w:val="left"/>
      </w:pPr>
      <w:r>
        <w:rPr>
          <w:rFonts w:ascii="Microsoft YaHei" w:hAnsi="Microsoft YaHei" w:cs="Microsoft YaHei" w:eastAsia="Microsoft YaHei"/>
        </w:rPr>
        <w:t>b.点击某一高频词，弹出（事件）搜索结果页，页面内展示的事件列表为事件内数据含有高频词的事件结果（按照开始时间降序排列）；</w:t>
      </w:r>
    </w:p>
    <w:p>
      <w:pPr>
        <w:pStyle w:val="shimo normal"/>
        <w:spacing w:line="360"/>
        <w:ind w:firstLine="420"/>
        <w:jc w:val="left"/>
      </w:pPr>
      <w:r>
        <w:rPr>
          <w:rFonts w:ascii="Microsoft YaHei" w:hAnsi="Microsoft YaHei" w:cs="Microsoft YaHei" w:eastAsia="Microsoft YaHei"/>
        </w:rPr>
        <w:t>（8）热点事件：</w:t>
      </w:r>
    </w:p>
    <w:p>
      <w:pPr>
        <w:pStyle w:val="shimo normal"/>
        <w:spacing w:line="360"/>
        <w:jc w:val="left"/>
      </w:pPr>
      <w:r>
        <w:drawing>
          <wp:inline distT="0" distR="0" distB="0" distL="0">
            <wp:extent cx="5207508" cy="1288122"/>
            <wp:docPr id="14" name="Drawing 14" descr="图片"/>
            <a:graphic xmlns:a="http://schemas.openxmlformats.org/drawingml/2006/main">
              <a:graphicData uri="http://schemas.openxmlformats.org/drawingml/2006/picture">
                <pic:pic xmlns:pic="http://schemas.openxmlformats.org/drawingml/2006/picture">
                  <pic:nvPicPr>
                    <pic:cNvPr id="0" name="Picture 14" descr="图片"/>
                    <pic:cNvPicPr>
                      <a:picLocks noChangeAspect="true"/>
                    </pic:cNvPicPr>
                  </pic:nvPicPr>
                  <pic:blipFill>
                    <a:blip r:embed="rId22"/>
                    <a:stretch>
                      <a:fillRect/>
                    </a:stretch>
                  </pic:blipFill>
                  <pic:spPr>
                    <a:xfrm>
                      <a:off x="0" y="0"/>
                      <a:ext cx="5207508" cy="1288122"/>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a.默认展示当前时间范围内所有事件按照热度降序排列，点击</w:t>
      </w:r>
      <w:r>
        <w:rPr>
          <w:rFonts w:ascii="Microsoft YaHei" w:hAnsi="Microsoft YaHei" w:cs="Microsoft YaHei" w:eastAsia="Microsoft YaHei"/>
          <w:highlight w:val="lightGray"/>
        </w:rPr>
        <w:t>【负面事件】</w:t>
      </w:r>
      <w:r>
        <w:rPr>
          <w:rFonts w:ascii="Microsoft YaHei" w:hAnsi="Microsoft YaHei" w:cs="Microsoft YaHei" w:eastAsia="Microsoft YaHei"/>
        </w:rPr>
        <w:t>切换负面事件列表，按照热度降序排列；默认显示7个，不足7个如实显示（框的大小需合理分配，最底下需与之前满7个一致），多于七个提供滚轴；</w:t>
      </w:r>
    </w:p>
    <w:p>
      <w:pPr>
        <w:pStyle w:val="shimo normal"/>
        <w:spacing w:line="360"/>
        <w:jc w:val="left"/>
      </w:pPr>
      <w:r>
        <w:rPr>
          <w:rFonts w:ascii="Microsoft YaHei" w:hAnsi="Microsoft YaHei" w:cs="Microsoft YaHei" w:eastAsia="Microsoft YaHei"/>
        </w:rPr>
        <w:t>b.事件简介弹窗默认展开第一个事件，维度包含事件图片、事件标题、开始时间、情绪占比、传播趋势，点击查看更多，跳转对应事件页；</w:t>
      </w:r>
    </w:p>
    <w:p>
      <w:pPr>
        <w:pStyle w:val="shimo normal"/>
        <w:spacing w:line="360"/>
        <w:jc w:val="left"/>
      </w:pPr>
      <w:r>
        <w:rPr>
          <w:rFonts w:ascii="Microsoft YaHei" w:hAnsi="Microsoft YaHei" w:cs="Microsoft YaHei" w:eastAsia="Microsoft YaHei"/>
          <w:b w:val="true"/>
        </w:rPr>
        <w:t>补充说明：</w:t>
      </w:r>
    </w:p>
    <w:p>
      <w:pPr>
        <w:pStyle w:val="shimo normal"/>
        <w:spacing w:line="360"/>
        <w:ind w:firstLine="420"/>
        <w:jc w:val="left"/>
      </w:pPr>
      <w:r>
        <w:rPr>
          <w:rFonts w:ascii="Microsoft YaHei" w:hAnsi="Microsoft YaHei" w:cs="Microsoft YaHei" w:eastAsia="Microsoft YaHei"/>
        </w:rPr>
        <w:t>（1）解读部分还有选择时间超过当前数据积累的能够提供前一阶段同日期对比的解读模块，</w:t>
      </w:r>
      <w:r>
        <w:rPr>
          <w:rFonts w:ascii="Microsoft YaHei" w:hAnsi="Microsoft YaHei" w:cs="Microsoft YaHei" w:eastAsia="Microsoft YaHei"/>
          <w:highlight w:val="lightGray"/>
        </w:rPr>
        <w:t>这块先放着</w:t>
      </w:r>
      <w:r>
        <w:rPr>
          <w:rFonts w:ascii="Microsoft YaHei" w:hAnsi="Microsoft YaHei" w:cs="Microsoft YaHei" w:eastAsia="Microsoft YaHei"/>
        </w:rPr>
        <w:t>；</w:t>
      </w:r>
    </w:p>
    <w:p>
      <w:pPr>
        <w:pStyle w:val="shimo heading 2"/>
        <w:spacing w:before="720" w:line="360"/>
        <w:jc w:val="center"/>
      </w:pPr>
      <w:r>
        <w:rPr>
          <w:rFonts w:ascii="Microsoft YaHei" w:hAnsi="Microsoft YaHei" w:cs="Microsoft YaHei" w:eastAsia="Microsoft YaHei"/>
        </w:rPr>
        <w:t>7、第七部分 搜索页</w:t>
      </w:r>
    </w:p>
    <w:p>
      <w:pPr>
        <w:pStyle w:val="shimo heading 3"/>
        <w:spacing w:line="360"/>
        <w:jc w:val="left"/>
      </w:pPr>
      <w:r>
        <w:rPr>
          <w:rFonts w:ascii="Microsoft YaHei" w:hAnsi="Microsoft YaHei" w:cs="Microsoft YaHei" w:eastAsia="Microsoft YaHei"/>
        </w:rPr>
        <w:t>7.1页面概述</w:t>
      </w:r>
    </w:p>
    <w:p>
      <w:pPr>
        <w:pStyle w:val="shimo normal"/>
        <w:spacing w:line="360"/>
        <w:ind w:firstLine="420"/>
        <w:jc w:val="left"/>
      </w:pPr>
      <w:r>
        <w:rPr>
          <w:rFonts w:ascii="Microsoft YaHei" w:hAnsi="Microsoft YaHei" w:cs="Microsoft YaHei" w:eastAsia="Microsoft YaHei"/>
        </w:rPr>
        <w:t>输入关键词，搜索渠道、事件、水军三类结果</w:t>
      </w:r>
    </w:p>
    <w:p>
      <w:pPr>
        <w:pStyle w:val="shimo heading 3"/>
        <w:spacing w:before="720" w:line="360"/>
        <w:jc w:val="left"/>
      </w:pPr>
      <w:r>
        <w:rPr>
          <w:rFonts w:ascii="Microsoft YaHei" w:hAnsi="Microsoft YaHei" w:cs="Microsoft YaHei" w:eastAsia="Microsoft YaHei"/>
        </w:rPr>
        <w:t>7.2页面结构</w:t>
      </w:r>
    </w:p>
    <w:p>
      <w:pPr>
        <w:pStyle w:val="shimo normal"/>
        <w:spacing w:line="360"/>
        <w:ind w:firstLine="420"/>
        <w:jc w:val="left"/>
      </w:pPr>
      <w:r>
        <w:rPr>
          <w:rFonts w:ascii="Microsoft YaHei" w:hAnsi="Microsoft YaHei" w:cs="Microsoft YaHei" w:eastAsia="Microsoft YaHei"/>
        </w:rPr>
        <w:t>（1）搜索结果：提示该关键词共检索到几个结果；</w:t>
      </w:r>
    </w:p>
    <w:p>
      <w:pPr>
        <w:pStyle w:val="shimo normal"/>
        <w:spacing w:line="360"/>
        <w:ind w:firstLine="420"/>
        <w:jc w:val="left"/>
      </w:pPr>
      <w:r>
        <w:rPr>
          <w:rFonts w:ascii="Microsoft YaHei" w:hAnsi="Microsoft YaHei" w:cs="Microsoft YaHei" w:eastAsia="Microsoft YaHei"/>
        </w:rPr>
        <w:t>（2）搜索结果弹窗：根据选择的搜索类型，展示渠道/水军/事件的搜索结果；</w:t>
      </w:r>
    </w:p>
    <w:p>
      <w:pPr>
        <w:pStyle w:val="shimo normal"/>
        <w:spacing w:line="360"/>
        <w:ind w:firstLine="420"/>
        <w:jc w:val="left"/>
      </w:pPr>
      <w:r>
        <w:rPr>
          <w:rFonts w:ascii="Microsoft YaHei" w:hAnsi="Microsoft YaHei" w:cs="Microsoft YaHei" w:eastAsia="Microsoft YaHei"/>
        </w:rPr>
        <w:t>（3）参与事件：点击【渠道】中的</w:t>
      </w:r>
      <w:r>
        <w:rPr>
          <w:rFonts w:ascii="Microsoft YaHei" w:hAnsi="Microsoft YaHei" w:cs="Microsoft YaHei" w:eastAsia="Microsoft YaHei"/>
          <w:b w:val="true"/>
        </w:rPr>
        <w:t>参与事件</w:t>
      </w:r>
      <w:r>
        <w:rPr>
          <w:rFonts w:ascii="Microsoft YaHei" w:hAnsi="Microsoft YaHei" w:cs="Microsoft YaHei" w:eastAsia="Microsoft YaHei"/>
        </w:rPr>
        <w:t>，出现弹窗</w:t>
      </w:r>
    </w:p>
    <w:p>
      <w:pPr>
        <w:pStyle w:val="shimo heading 3"/>
        <w:spacing w:before="720" w:line="360"/>
        <w:jc w:val="left"/>
      </w:pPr>
      <w:r>
        <w:rPr>
          <w:rFonts w:ascii="Microsoft YaHei" w:hAnsi="Microsoft YaHei" w:cs="Microsoft YaHei" w:eastAsia="Microsoft YaHei"/>
        </w:rPr>
        <w:t>7.3页面特性</w:t>
      </w:r>
    </w:p>
    <w:p>
      <w:pPr>
        <w:pStyle w:val="shimo normal"/>
        <w:spacing w:line="360"/>
        <w:ind w:firstLine="420"/>
        <w:jc w:val="left"/>
      </w:pPr>
      <w:r>
        <w:rPr>
          <w:rFonts w:ascii="Microsoft YaHei" w:hAnsi="Microsoft YaHei" w:cs="Microsoft YaHei" w:eastAsia="Microsoft YaHei"/>
        </w:rPr>
        <w:t>（1）搜索下拉出现渠道、水军、事件列表，任选一个输入关键词，即检索该类型内的全部结果；</w:t>
      </w:r>
    </w:p>
    <w:p>
      <w:pPr>
        <w:pStyle w:val="shimo normal"/>
        <w:spacing w:line="360"/>
        <w:ind w:firstLine="420"/>
        <w:jc w:val="left"/>
      </w:pPr>
      <w:r>
        <w:rPr>
          <w:rFonts w:ascii="Microsoft YaHei" w:hAnsi="Microsoft YaHei" w:cs="Microsoft YaHei" w:eastAsia="Microsoft YaHei"/>
        </w:rPr>
        <w:t>（2）渠道搜索结果，点击参与事件，跳出</w:t>
      </w:r>
      <w:r>
        <w:rPr>
          <w:rFonts w:ascii="Microsoft YaHei" w:hAnsi="Microsoft YaHei" w:cs="Microsoft YaHei" w:eastAsia="Microsoft YaHei"/>
          <w:b w:val="true"/>
        </w:rPr>
        <w:t>事件列表</w:t>
      </w:r>
      <w:r>
        <w:rPr>
          <w:rFonts w:ascii="Microsoft YaHei" w:hAnsi="Microsoft YaHei" w:cs="Microsoft YaHei" w:eastAsia="Microsoft YaHei"/>
        </w:rPr>
        <w:t>弹窗；</w:t>
      </w:r>
    </w:p>
    <w:p>
      <w:pPr>
        <w:pStyle w:val="shimo normal"/>
        <w:spacing w:line="360"/>
        <w:ind w:firstLine="420"/>
        <w:jc w:val="left"/>
      </w:pPr>
      <w:r>
        <w:rPr>
          <w:rFonts w:ascii="Microsoft YaHei" w:hAnsi="Microsoft YaHei" w:cs="Microsoft YaHei" w:eastAsia="Microsoft YaHei"/>
        </w:rPr>
        <w:t>（3）文字显示“共搜索到0个结果”，且无任何结果框出现；</w:t>
      </w:r>
    </w:p>
    <w:p>
      <w:pPr>
        <w:pStyle w:val="shimo normal"/>
        <w:spacing w:line="360"/>
        <w:jc w:val="left"/>
      </w:pPr>
      <w:r>
        <w:rPr>
          <w:rFonts w:ascii="Microsoft YaHei" w:hAnsi="Microsoft YaHei" w:cs="Microsoft YaHei" w:eastAsia="Microsoft YaHei"/>
        </w:rPr>
        <w:t>前置条件：</w:t>
      </w:r>
    </w:p>
    <w:p>
      <w:pPr>
        <w:pStyle w:val="shimo normal"/>
        <w:spacing w:line="360"/>
        <w:ind w:firstLine="420"/>
        <w:jc w:val="left"/>
      </w:pPr>
      <w:r>
        <w:rPr>
          <w:rFonts w:ascii="Microsoft YaHei" w:hAnsi="Microsoft YaHei" w:cs="Microsoft YaHei" w:eastAsia="Microsoft YaHei"/>
        </w:rPr>
        <w:t>（1）出现②结果，需选择查看渠道；</w:t>
      </w:r>
    </w:p>
    <w:p>
      <w:pPr>
        <w:pStyle w:val="shimo normal"/>
        <w:spacing w:line="360"/>
        <w:ind w:firstLine="420"/>
        <w:jc w:val="left"/>
      </w:pPr>
      <w:r>
        <w:rPr>
          <w:rFonts w:ascii="Microsoft YaHei" w:hAnsi="Microsoft YaHei" w:cs="Microsoft YaHei" w:eastAsia="Microsoft YaHei"/>
        </w:rPr>
        <w:t>（2）出现③结果，系统内无匹配到关键词的数据</w:t>
      </w:r>
    </w:p>
    <w:p>
      <w:pPr>
        <w:pStyle w:val="shimo heading 3"/>
        <w:spacing w:before="720" w:line="360"/>
        <w:jc w:val="left"/>
      </w:pPr>
      <w:r>
        <w:rPr>
          <w:rFonts w:ascii="Microsoft YaHei" w:hAnsi="Microsoft YaHei" w:cs="Microsoft YaHei" w:eastAsia="Microsoft YaHei"/>
        </w:rPr>
        <w:t>7.4需求说明</w:t>
      </w:r>
    </w:p>
    <w:p>
      <w:pPr>
        <w:pStyle w:val="shimo normal"/>
        <w:spacing w:line="360"/>
        <w:ind w:firstLine="420"/>
        <w:jc w:val="left"/>
      </w:pPr>
      <w:r>
        <w:rPr>
          <w:rFonts w:ascii="Microsoft YaHei" w:hAnsi="Microsoft YaHei" w:cs="Microsoft YaHei" w:eastAsia="Microsoft YaHei"/>
        </w:rPr>
        <w:t>（1）搜索默认显示搜索渠道，用户可通过下拉列表选择其他（水军、事件）选项，输入关键词，进行模糊匹配；</w:t>
      </w:r>
    </w:p>
    <w:p>
      <w:pPr>
        <w:pStyle w:val="shimo normal"/>
        <w:spacing w:line="360"/>
        <w:ind w:firstLine="420"/>
        <w:jc w:val="left"/>
      </w:pPr>
      <w:r>
        <w:rPr>
          <w:rFonts w:ascii="Microsoft YaHei" w:hAnsi="Microsoft YaHei" w:cs="Microsoft YaHei" w:eastAsia="Microsoft YaHei"/>
        </w:rPr>
        <w:t>（2）事件搜索仅需标题命中关键词，标题中含关键词部分用红色高亮，渠道与水军命中名称即可，名称中含有关键词部分用红色字体高亮；</w:t>
      </w:r>
    </w:p>
    <w:p>
      <w:pPr>
        <w:pStyle w:val="shimo normal"/>
        <w:spacing w:line="360"/>
        <w:ind w:firstLine="420"/>
        <w:jc w:val="left"/>
      </w:pPr>
      <w:r>
        <w:rPr>
          <w:rFonts w:ascii="Microsoft YaHei" w:hAnsi="Microsoft YaHei" w:cs="Microsoft YaHei" w:eastAsia="Microsoft YaHei"/>
        </w:rPr>
        <w:t>（3）渠道与水军显示结果按照最近活跃时间降序排列，事件显示结果按照开始时间降序排列；</w:t>
      </w:r>
    </w:p>
    <w:p>
      <w:pPr>
        <w:pStyle w:val="shimo normal"/>
        <w:spacing w:line="360"/>
        <w:ind w:firstLine="420"/>
        <w:jc w:val="left"/>
      </w:pPr>
      <w:r>
        <w:rPr>
          <w:rFonts w:ascii="Microsoft YaHei" w:hAnsi="Microsoft YaHei" w:cs="Microsoft YaHei" w:eastAsia="Microsoft YaHei"/>
        </w:rPr>
        <w:t>（4）点击标题部分，跳出新增对应的分析页面；</w:t>
      </w:r>
    </w:p>
    <w:p>
      <w:pPr>
        <w:pStyle w:val="shimo normal"/>
        <w:spacing w:line="360"/>
        <w:ind w:firstLine="420"/>
        <w:jc w:val="left"/>
      </w:pPr>
      <w:r>
        <w:rPr>
          <w:rFonts w:ascii="Microsoft YaHei" w:hAnsi="Microsoft YaHei" w:cs="Microsoft YaHei" w:eastAsia="Microsoft YaHei"/>
        </w:rPr>
        <w:t>（5）若无搜索结果，左上搜索结果文字改为”共搜索到0个结果“，文字下方空白即可；若有搜索结果，则显示“共搜索到X个结果”；</w:t>
      </w:r>
    </w:p>
    <w:p>
      <w:pPr>
        <w:pStyle w:val="shimo normal"/>
        <w:spacing w:line="360"/>
        <w:jc w:val="left"/>
      </w:pPr>
      <w:r>
        <w:drawing>
          <wp:inline distT="0" distR="0" distB="0" distL="0">
            <wp:extent cx="5207508" cy="641565"/>
            <wp:docPr id="15" name="Drawing 15" descr="图片"/>
            <a:graphic xmlns:a="http://schemas.openxmlformats.org/drawingml/2006/main">
              <a:graphicData uri="http://schemas.openxmlformats.org/drawingml/2006/picture">
                <pic:pic xmlns:pic="http://schemas.openxmlformats.org/drawingml/2006/picture">
                  <pic:nvPicPr>
                    <pic:cNvPr id="0" name="Picture 15" descr="图片"/>
                    <pic:cNvPicPr>
                      <a:picLocks noChangeAspect="true"/>
                    </pic:cNvPicPr>
                  </pic:nvPicPr>
                  <pic:blipFill>
                    <a:blip r:embed="rId23"/>
                    <a:stretch>
                      <a:fillRect/>
                    </a:stretch>
                  </pic:blipFill>
                  <pic:spPr>
                    <a:xfrm>
                      <a:off x="0" y="0"/>
                      <a:ext cx="5207508" cy="641565"/>
                    </a:xfrm>
                    <a:prstGeom prst="rect">
                      <a:avLst/>
                    </a:prstGeom>
                  </pic:spPr>
                </pic:pic>
              </a:graphicData>
            </a:graphic>
          </wp:inline>
        </w:drawing>
      </w:r>
    </w:p>
    <w:p>
      <w:pPr>
        <w:pStyle w:val="shimo normal"/>
        <w:spacing w:line="360"/>
        <w:jc w:val="center"/>
      </w:pPr>
      <w:r>
        <w:drawing>
          <wp:inline distT="0" distR="0" distB="0" distL="0">
            <wp:extent cx="4135374" cy="3097276"/>
            <wp:docPr id="16" name="Drawing 16" descr="图片"/>
            <a:graphic xmlns:a="http://schemas.openxmlformats.org/drawingml/2006/main">
              <a:graphicData uri="http://schemas.openxmlformats.org/drawingml/2006/picture">
                <pic:pic xmlns:pic="http://schemas.openxmlformats.org/drawingml/2006/picture">
                  <pic:nvPicPr>
                    <pic:cNvPr id="0" name="Picture 16" descr="图片"/>
                    <pic:cNvPicPr>
                      <a:picLocks noChangeAspect="true"/>
                    </pic:cNvPicPr>
                  </pic:nvPicPr>
                  <pic:blipFill>
                    <a:blip r:embed="rId24"/>
                    <a:stretch>
                      <a:fillRect/>
                    </a:stretch>
                  </pic:blipFill>
                  <pic:spPr>
                    <a:xfrm>
                      <a:off x="0" y="0"/>
                      <a:ext cx="4135374" cy="3097276"/>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（6）渠道搜索结果：显示渠道图片、渠道名称、渠道标签、最近参与事件、最近发稿时间</w:t>
      </w:r>
      <w:r>
        <w:rPr>
          <w:rFonts w:ascii="Microsoft YaHei" w:hAnsi="Microsoft YaHei" w:cs="Microsoft YaHei" w:eastAsia="Microsoft YaHei"/>
          <w:highlight w:val="lightGray"/>
        </w:rPr>
        <w:t>yyyy/mm/dd hh:ss</w:t>
      </w:r>
      <w:r>
        <w:rPr>
          <w:rFonts w:ascii="Microsoft YaHei" w:hAnsi="Microsoft YaHei" w:cs="Microsoft YaHei" w:eastAsia="Microsoft YaHei"/>
        </w:rPr>
        <w:t>（最后一次发稿）、渠道等级、友好/不友好指数、发布负面稿件、参与事件数、所属平台，点击</w:t>
      </w:r>
      <w:r>
        <w:rPr>
          <w:rFonts w:ascii="Microsoft YaHei" w:hAnsi="Microsoft YaHei" w:cs="Microsoft YaHei" w:eastAsia="Microsoft YaHei"/>
          <w:b w:val="true"/>
        </w:rPr>
        <w:t>参与事件</w:t>
      </w:r>
      <w:r>
        <w:rPr>
          <w:rFonts w:ascii="Microsoft YaHei" w:hAnsi="Microsoft YaHei" w:cs="Microsoft YaHei" w:eastAsia="Microsoft YaHei"/>
        </w:rPr>
        <w:t>，出现弹窗显示该具体具体参与的事件列表，事件按照开始时间降序排列；</w:t>
      </w:r>
    </w:p>
    <w:p>
      <w:pPr>
        <w:pStyle w:val="shimo normal"/>
        <w:spacing w:line="360"/>
        <w:jc w:val="left"/>
      </w:pPr>
      <w:r>
        <w:drawing>
          <wp:inline distT="0" distR="0" distB="0" distL="0">
            <wp:extent cx="5207508" cy="650417"/>
            <wp:docPr id="17" name="Drawing 17" descr="图片"/>
            <a:graphic xmlns:a="http://schemas.openxmlformats.org/drawingml/2006/main">
              <a:graphicData uri="http://schemas.openxmlformats.org/drawingml/2006/picture">
                <pic:pic xmlns:pic="http://schemas.openxmlformats.org/drawingml/2006/picture">
                  <pic:nvPicPr>
                    <pic:cNvPr id="0" name="Picture 17" descr="图片"/>
                    <pic:cNvPicPr>
                      <a:picLocks noChangeAspect="true"/>
                    </pic:cNvPicPr>
                  </pic:nvPicPr>
                  <pic:blipFill>
                    <a:blip r:embed="rId25"/>
                    <a:stretch>
                      <a:fillRect/>
                    </a:stretch>
                  </pic:blipFill>
                  <pic:spPr>
                    <a:xfrm>
                      <a:off x="0" y="0"/>
                      <a:ext cx="5207508" cy="650417"/>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（7）事件搜索结果：显示事件图片、事件名、水军分析结果、热度值、总传播量、负面稿件数、参与渠道数、事件类型、开始时间</w:t>
      </w:r>
      <w:r>
        <w:rPr>
          <w:rFonts w:ascii="Microsoft YaHei" w:hAnsi="Microsoft YaHei" w:cs="Microsoft YaHei" w:eastAsia="Microsoft YaHei"/>
          <w:highlight w:val="lightGray"/>
        </w:rPr>
        <w:t>yyyy/mm/dd h时</w:t>
      </w:r>
      <w:r>
        <w:rPr>
          <w:rFonts w:ascii="Microsoft YaHei" w:hAnsi="Microsoft YaHei" w:cs="Microsoft YaHei" w:eastAsia="Microsoft YaHei"/>
        </w:rPr>
        <w:t>；</w:t>
      </w:r>
    </w:p>
    <w:p>
      <w:pPr>
        <w:pStyle w:val="shimo normal"/>
        <w:spacing w:line="360"/>
        <w:jc w:val="left"/>
      </w:pPr>
      <w:r>
        <w:drawing>
          <wp:inline distT="0" distR="0" distB="0" distL="0">
            <wp:extent cx="5207508" cy="679420"/>
            <wp:docPr id="18" name="Drawing 18" descr="图片"/>
            <a:graphic xmlns:a="http://schemas.openxmlformats.org/drawingml/2006/main">
              <a:graphicData uri="http://schemas.openxmlformats.org/drawingml/2006/picture">
                <pic:pic xmlns:pic="http://schemas.openxmlformats.org/drawingml/2006/picture">
                  <pic:nvPicPr>
                    <pic:cNvPr id="0" name="Picture 18" descr="图片"/>
                    <pic:cNvPicPr>
                      <a:picLocks noChangeAspect="true"/>
                    </pic:cNvPicPr>
                  </pic:nvPicPr>
                  <pic:blipFill>
                    <a:blip r:embed="rId26"/>
                    <a:stretch>
                      <a:fillRect/>
                    </a:stretch>
                  </pic:blipFill>
                  <pic:spPr>
                    <a:xfrm>
                      <a:off x="0" y="0"/>
                      <a:ext cx="5207508" cy="679420"/>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（8）水军搜索结果：水军图片、水军名称、水军标签、最近评论时间</w:t>
      </w:r>
      <w:r>
        <w:rPr>
          <w:rFonts w:ascii="Microsoft YaHei" w:hAnsi="Microsoft YaHei" w:cs="Microsoft YaHei" w:eastAsia="Microsoft YaHei"/>
          <w:highlight w:val="lightGray"/>
        </w:rPr>
        <w:t>yyyy/mm/dd hh:ss</w:t>
      </w:r>
      <w:r>
        <w:rPr>
          <w:rFonts w:ascii="Microsoft YaHei" w:hAnsi="Microsoft YaHei" w:cs="Microsoft YaHei" w:eastAsia="Microsoft YaHei"/>
        </w:rPr>
        <w:t>（最后一次评论）、最近参与事件、参与事件数、发布评论数、所属平台；</w:t>
      </w:r>
    </w:p>
    <w:p>
      <w:pPr>
        <w:pStyle w:val="shimo normal"/>
        <w:spacing w:line="360"/>
        <w:jc w:val="left"/>
      </w:pPr>
      <w:r>
        <w:rPr>
          <w:rFonts w:ascii="Microsoft YaHei" w:hAnsi="Microsoft YaHei" w:cs="Microsoft YaHei" w:eastAsia="Microsoft YaHei"/>
          <w:b w:val="true"/>
        </w:rPr>
        <w:t>补充说明：</w:t>
      </w:r>
    </w:p>
    <w:p>
      <w:pPr>
        <w:pStyle w:val="shimo normal"/>
        <w:spacing w:line="360"/>
        <w:ind w:firstLine="420"/>
        <w:jc w:val="left"/>
      </w:pPr>
      <w:r>
        <w:rPr>
          <w:rFonts w:ascii="Microsoft YaHei" w:hAnsi="Microsoft YaHei" w:cs="Microsoft YaHei" w:eastAsia="Microsoft YaHei"/>
        </w:rPr>
        <w:t>（1）渠道列表显示的左侧显示的平台类型为网媒、微博、微信、平媒、今日头条、自媒体，其中自媒体平台的渠道，标题应改为“具体平台-渠道名”，例如“搜狐-北青网”、“一点资讯-北青网”；</w:t>
      </w:r>
    </w:p>
    <w:p>
      <w:pPr>
        <w:pStyle w:val="shimo heading 2"/>
        <w:spacing w:before="720" w:line="360"/>
        <w:jc w:val="center"/>
      </w:pPr>
      <w:r>
        <w:rPr>
          <w:rFonts w:ascii="Microsoft YaHei" w:hAnsi="Microsoft YaHei" w:cs="Microsoft YaHei" w:eastAsia="Microsoft YaHei"/>
        </w:rPr>
        <w:t>8、第八部分 全部事件页</w:t>
      </w:r>
    </w:p>
    <w:p>
      <w:pPr>
        <w:pStyle w:val="shimo heading 3"/>
        <w:spacing w:line="360"/>
        <w:jc w:val="left"/>
      </w:pPr>
      <w:r>
        <w:rPr>
          <w:rFonts w:ascii="Microsoft YaHei" w:hAnsi="Microsoft YaHei" w:cs="Microsoft YaHei" w:eastAsia="Microsoft YaHei"/>
        </w:rPr>
        <w:t>8.1页面概述</w:t>
      </w:r>
    </w:p>
    <w:p>
      <w:pPr>
        <w:pStyle w:val="shimo normal"/>
        <w:spacing w:line="360"/>
        <w:ind w:firstLine="420"/>
        <w:jc w:val="left"/>
      </w:pPr>
      <w:r>
        <w:rPr>
          <w:rFonts w:ascii="Microsoft YaHei" w:hAnsi="Microsoft YaHei" w:cs="Microsoft YaHei" w:eastAsia="Microsoft YaHei"/>
        </w:rPr>
        <w:t>提供筛选、排序等功能，可查看全部事件</w:t>
      </w:r>
    </w:p>
    <w:p>
      <w:pPr>
        <w:pStyle w:val="shimo heading 3"/>
        <w:spacing w:before="720" w:line="360"/>
        <w:jc w:val="left"/>
      </w:pPr>
      <w:r>
        <w:rPr>
          <w:rFonts w:ascii="Microsoft YaHei" w:hAnsi="Microsoft YaHei" w:cs="Microsoft YaHei" w:eastAsia="Microsoft YaHei"/>
        </w:rPr>
        <w:t>8.2页面结构</w:t>
      </w:r>
    </w:p>
    <w:p>
      <w:pPr>
        <w:pStyle w:val="shimo normal"/>
        <w:spacing w:line="360"/>
        <w:ind w:firstLine="420"/>
        <w:jc w:val="left"/>
      </w:pPr>
      <w:r>
        <w:rPr>
          <w:rFonts w:ascii="Microsoft YaHei" w:hAnsi="Microsoft YaHei" w:cs="Microsoft YaHei" w:eastAsia="Microsoft YaHei"/>
        </w:rPr>
        <w:t>（1）事件类型筛选：移入展开所属三类标签，供筛选使用；</w:t>
      </w:r>
    </w:p>
    <w:p>
      <w:pPr>
        <w:pStyle w:val="shimo normal"/>
        <w:spacing w:line="360"/>
        <w:ind w:firstLine="420"/>
        <w:jc w:val="left"/>
      </w:pPr>
      <w:r>
        <w:rPr>
          <w:rFonts w:ascii="Microsoft YaHei" w:hAnsi="Microsoft YaHei" w:cs="Microsoft YaHei" w:eastAsia="Microsoft YaHei"/>
        </w:rPr>
        <w:t>（2）时间、热度按钮：按照时间降序or热度降序排列事件；</w:t>
      </w:r>
    </w:p>
    <w:p>
      <w:pPr>
        <w:pStyle w:val="shimo normal"/>
        <w:spacing w:line="360"/>
        <w:ind w:firstLine="420"/>
        <w:jc w:val="left"/>
      </w:pPr>
      <w:r>
        <w:rPr>
          <w:rFonts w:ascii="Microsoft YaHei" w:hAnsi="Microsoft YaHei" w:cs="Microsoft YaHei" w:eastAsia="Microsoft YaHei"/>
        </w:rPr>
        <w:t>（3）事件列表：展示事件，维度包含标题、开始时间、热度值；</w:t>
      </w:r>
    </w:p>
    <w:p>
      <w:pPr>
        <w:pStyle w:val="shimo normal"/>
        <w:spacing w:line="360"/>
        <w:ind w:firstLine="420"/>
        <w:jc w:val="left"/>
      </w:pPr>
      <w:r>
        <w:rPr>
          <w:rFonts w:ascii="Microsoft YaHei" w:hAnsi="Microsoft YaHei" w:cs="Microsoft YaHei" w:eastAsia="Microsoft YaHei"/>
        </w:rPr>
        <w:t>（4）近一月重点领域事件：近一月内重点领域事件展示</w:t>
      </w:r>
    </w:p>
    <w:p>
      <w:pPr>
        <w:pStyle w:val="shimo heading 3"/>
        <w:spacing w:before="720" w:line="360"/>
        <w:jc w:val="left"/>
      </w:pPr>
      <w:r>
        <w:rPr>
          <w:rFonts w:ascii="Microsoft YaHei" w:hAnsi="Microsoft YaHei" w:cs="Microsoft YaHei" w:eastAsia="Microsoft YaHei"/>
        </w:rPr>
        <w:t>8.3页面特性</w:t>
      </w:r>
    </w:p>
    <w:p>
      <w:pPr>
        <w:pStyle w:val="shimo normal"/>
        <w:spacing w:line="360"/>
        <w:ind w:firstLine="420"/>
        <w:jc w:val="left"/>
      </w:pPr>
      <w:r>
        <w:rPr>
          <w:rFonts w:ascii="Microsoft YaHei" w:hAnsi="Microsoft YaHei" w:cs="Microsoft YaHei" w:eastAsia="Microsoft YaHei"/>
        </w:rPr>
        <w:t>（1）选择事件类型下属标签，显示标签中含选择的标签的所有事件；</w:t>
      </w:r>
    </w:p>
    <w:p>
      <w:pPr>
        <w:pStyle w:val="shimo normal"/>
        <w:spacing w:line="360"/>
        <w:ind w:firstLine="420"/>
        <w:jc w:val="left"/>
      </w:pPr>
      <w:r>
        <w:rPr>
          <w:rFonts w:ascii="Microsoft YaHei" w:hAnsi="Microsoft YaHei" w:cs="Microsoft YaHei" w:eastAsia="Microsoft YaHei"/>
        </w:rPr>
        <w:t>（2）点击【时间】按钮，按开始时间降序排列；</w:t>
      </w:r>
    </w:p>
    <w:p>
      <w:pPr>
        <w:pStyle w:val="shimo normal"/>
        <w:spacing w:line="360"/>
        <w:ind w:firstLine="420"/>
        <w:jc w:val="left"/>
      </w:pPr>
      <w:r>
        <w:rPr>
          <w:rFonts w:ascii="Microsoft YaHei" w:hAnsi="Microsoft YaHei" w:cs="Microsoft YaHei" w:eastAsia="Microsoft YaHei"/>
        </w:rPr>
        <w:t>（3）点击【热度】按钮，按热度值降序排列；</w:t>
      </w:r>
    </w:p>
    <w:p>
      <w:pPr>
        <w:pStyle w:val="shimo normal"/>
        <w:spacing w:line="360"/>
        <w:ind w:firstLine="420"/>
        <w:jc w:val="left"/>
      </w:pPr>
      <w:r>
        <w:rPr>
          <w:rFonts w:ascii="Microsoft YaHei" w:hAnsi="Microsoft YaHei" w:cs="Microsoft YaHei" w:eastAsia="Microsoft YaHei"/>
        </w:rPr>
        <w:t>（4）点击事件标题跳转对应分析页；</w:t>
      </w:r>
    </w:p>
    <w:p>
      <w:pPr>
        <w:pStyle w:val="shimo normal"/>
        <w:spacing w:line="360"/>
        <w:ind w:firstLine="420"/>
        <w:jc w:val="left"/>
      </w:pPr>
      <w:r>
        <w:rPr>
          <w:rFonts w:ascii="Microsoft YaHei" w:hAnsi="Microsoft YaHei" w:cs="Microsoft YaHei" w:eastAsia="Microsoft YaHei"/>
        </w:rPr>
        <w:t>（5）近一月高光重点领域，点击事件标题跳转对应分析页</w:t>
      </w:r>
    </w:p>
    <w:p>
      <w:pPr>
        <w:pStyle w:val="shimo heading 3"/>
        <w:spacing w:before="720" w:line="360"/>
        <w:jc w:val="left"/>
      </w:pPr>
      <w:r>
        <w:rPr>
          <w:rFonts w:ascii="Microsoft YaHei" w:hAnsi="Microsoft YaHei" w:cs="Microsoft YaHei" w:eastAsia="Microsoft YaHei"/>
        </w:rPr>
        <w:t>8.4需求说明</w:t>
      </w:r>
    </w:p>
    <w:p>
      <w:pPr>
        <w:pStyle w:val="shimo normal"/>
        <w:spacing w:line="360"/>
        <w:jc w:val="left"/>
      </w:pPr>
      <w:r>
        <w:drawing>
          <wp:inline distT="0" distR="0" distB="0" distL="0">
            <wp:extent cx="5207508" cy="3126338"/>
            <wp:docPr id="19" name="Drawing 19" descr="图片"/>
            <a:graphic xmlns:a="http://schemas.openxmlformats.org/drawingml/2006/main">
              <a:graphicData uri="http://schemas.openxmlformats.org/drawingml/2006/picture">
                <pic:pic xmlns:pic="http://schemas.openxmlformats.org/drawingml/2006/picture">
                  <pic:nvPicPr>
                    <pic:cNvPr id="0" name="Picture 19" descr="图片"/>
                    <pic:cNvPicPr>
                      <a:picLocks noChangeAspect="true"/>
                    </pic:cNvPicPr>
                  </pic:nvPicPr>
                  <pic:blipFill>
                    <a:blip r:embed="rId27"/>
                    <a:stretch>
                      <a:fillRect/>
                    </a:stretch>
                  </pic:blipFill>
                  <pic:spPr>
                    <a:xfrm>
                      <a:off x="0" y="0"/>
                      <a:ext cx="5207508" cy="3126338"/>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（1）筛选展示事件类型（二类标签），鼠标移入展示某一二类标签下属的所有三类标签，点击可切换含该标签的事件列表；</w:t>
      </w:r>
    </w:p>
    <w:p>
      <w:pPr>
        <w:pStyle w:val="shimo normal"/>
        <w:spacing w:line="360"/>
        <w:ind w:firstLine="420"/>
        <w:jc w:val="left"/>
      </w:pPr>
      <w:r>
        <w:rPr>
          <w:rFonts w:ascii="Microsoft YaHei" w:hAnsi="Microsoft YaHei" w:cs="Microsoft YaHei" w:eastAsia="Microsoft YaHei"/>
        </w:rPr>
        <w:t>（2）点击时间、热度切换排序方式；</w:t>
      </w:r>
    </w:p>
    <w:p>
      <w:pPr>
        <w:pStyle w:val="shimo normal"/>
        <w:spacing w:line="360"/>
        <w:jc w:val="center"/>
      </w:pPr>
      <w:r>
        <w:drawing>
          <wp:inline distT="0" distR="0" distB="0" distL="0">
            <wp:extent cx="3114294" cy="3327019"/>
            <wp:docPr id="20" name="Drawing 20" descr="图片"/>
            <a:graphic xmlns:a="http://schemas.openxmlformats.org/drawingml/2006/main">
              <a:graphicData uri="http://schemas.openxmlformats.org/drawingml/2006/picture">
                <pic:pic xmlns:pic="http://schemas.openxmlformats.org/drawingml/2006/picture">
                  <pic:nvPicPr>
                    <pic:cNvPr id="0" name="Picture 20" descr="图片"/>
                    <pic:cNvPicPr>
                      <a:picLocks noChangeAspect="true"/>
                    </pic:cNvPicPr>
                  </pic:nvPicPr>
                  <pic:blipFill>
                    <a:blip r:embed="rId28"/>
                    <a:stretch>
                      <a:fillRect/>
                    </a:stretch>
                  </pic:blipFill>
                  <pic:spPr>
                    <a:xfrm>
                      <a:off x="0" y="0"/>
                      <a:ext cx="3114294" cy="3327019"/>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（3）近一月重点领域事件，在与客户沟通的重点领域标签列表中，将事件标签含重点标签的事件拎出，按照开始时间降序排列（重点领域列表当前为</w:t>
      </w:r>
      <w:r>
        <w:t>财报、市值、马云、阿里云、钉钉、支付宝、新零售、智慧城市、投资，后期需根据后台标签列表中的领域标注进行动态增删</w:t>
      </w:r>
      <w:r>
        <w:rPr>
          <w:rFonts w:ascii="Microsoft YaHei" w:hAnsi="Microsoft YaHei" w:cs="Microsoft YaHei" w:eastAsia="Microsoft YaHei"/>
        </w:rPr>
        <w:t>），一屏显示5个，多了下拉；</w:t>
      </w:r>
    </w:p>
    <w:p>
      <w:pPr>
        <w:pStyle w:val="shimo normal"/>
        <w:spacing w:line="360"/>
        <w:ind w:firstLine="420"/>
        <w:jc w:val="left"/>
      </w:pPr>
      <w:r>
        <w:rPr>
          <w:rFonts w:ascii="Microsoft YaHei" w:hAnsi="Microsoft YaHei" w:cs="Microsoft YaHei" w:eastAsia="Microsoft YaHei"/>
        </w:rPr>
        <w:t>（4）近一月重点领域事件维度包含事件图片、事件标题、开始时间、热度值</w:t>
      </w:r>
    </w:p>
    <w:p>
      <w:pPr>
        <w:pStyle w:val="shimo heading 2"/>
        <w:spacing w:before="720" w:line="360"/>
        <w:jc w:val="center"/>
      </w:pPr>
      <w:r>
        <w:rPr>
          <w:rFonts w:ascii="Microsoft YaHei" w:hAnsi="Microsoft YaHei" w:cs="Microsoft YaHei" w:eastAsia="Microsoft YaHei"/>
        </w:rPr>
        <w:t>9、第九部分 渠道图谱</w:t>
      </w:r>
    </w:p>
    <w:p>
      <w:pPr>
        <w:pStyle w:val="shimo heading 3"/>
        <w:spacing w:line="360"/>
        <w:jc w:val="left"/>
      </w:pPr>
      <w:r>
        <w:rPr>
          <w:rFonts w:ascii="Microsoft YaHei" w:hAnsi="Microsoft YaHei" w:cs="Microsoft YaHei" w:eastAsia="Microsoft YaHei"/>
        </w:rPr>
        <w:t>9.1页面概述</w:t>
      </w:r>
    </w:p>
    <w:p>
      <w:pPr>
        <w:pStyle w:val="shimo normal"/>
        <w:spacing w:line="360"/>
        <w:ind w:firstLine="420"/>
        <w:jc w:val="left"/>
      </w:pPr>
      <w:r>
        <w:rPr>
          <w:rFonts w:ascii="Microsoft YaHei" w:hAnsi="Microsoft YaHei" w:cs="Microsoft YaHei" w:eastAsia="Microsoft YaHei"/>
        </w:rPr>
        <w:t>展示当前时间范围内参与事件数量Top100的渠道，及彼此之间的关系</w:t>
      </w:r>
    </w:p>
    <w:p>
      <w:pPr>
        <w:pStyle w:val="shimo heading 3"/>
        <w:spacing w:before="720" w:line="360"/>
        <w:jc w:val="left"/>
      </w:pPr>
      <w:r>
        <w:rPr>
          <w:rFonts w:ascii="Microsoft YaHei" w:hAnsi="Microsoft YaHei" w:cs="Microsoft YaHei" w:eastAsia="Microsoft YaHei"/>
        </w:rPr>
        <w:t>9.2页面结构</w:t>
      </w:r>
    </w:p>
    <w:p>
      <w:pPr>
        <w:pStyle w:val="shimo normal"/>
        <w:spacing w:line="360"/>
        <w:ind w:firstLine="420"/>
        <w:jc w:val="left"/>
      </w:pPr>
      <w:r>
        <w:rPr>
          <w:rFonts w:ascii="Microsoft YaHei" w:hAnsi="Microsoft YaHei" w:cs="Microsoft YaHei" w:eastAsia="Microsoft YaHei"/>
        </w:rPr>
        <w:t>（1）时间范围：默认展示当前时间范围（时间范围规则同首页，即至少7天），用户可点击时间查看任意≥7天的渠道图谱；</w:t>
      </w:r>
    </w:p>
    <w:p>
      <w:pPr>
        <w:pStyle w:val="shimo normal"/>
        <w:spacing w:line="360"/>
        <w:ind w:firstLine="420"/>
        <w:jc w:val="left"/>
      </w:pPr>
      <w:r>
        <w:rPr>
          <w:rFonts w:ascii="Microsoft YaHei" w:hAnsi="Microsoft YaHei" w:cs="Microsoft YaHei" w:eastAsia="Microsoft YaHei"/>
        </w:rPr>
        <w:t>（2）说明：页面说明&amp;图谱解释；</w:t>
      </w:r>
    </w:p>
    <w:p>
      <w:pPr>
        <w:pStyle w:val="shimo normal"/>
        <w:spacing w:line="360"/>
        <w:ind w:firstLine="420"/>
        <w:jc w:val="left"/>
      </w:pPr>
      <w:r>
        <w:rPr>
          <w:rFonts w:ascii="Microsoft YaHei" w:hAnsi="Microsoft YaHei" w:cs="Microsoft YaHei" w:eastAsia="Microsoft YaHei"/>
        </w:rPr>
        <w:t>（3）筛选按钮：点击高亮对应渠道；</w:t>
      </w:r>
    </w:p>
    <w:p>
      <w:pPr>
        <w:pStyle w:val="shimo normal"/>
        <w:spacing w:line="360"/>
        <w:ind w:firstLine="420"/>
        <w:jc w:val="left"/>
      </w:pPr>
      <w:r>
        <w:rPr>
          <w:rFonts w:ascii="Microsoft YaHei" w:hAnsi="Microsoft YaHei" w:cs="Microsoft YaHei" w:eastAsia="Microsoft YaHei"/>
        </w:rPr>
        <w:t>（4）渠道图谱：参与事件Top100的渠道图谱，移入彼此有连线关系；</w:t>
      </w:r>
    </w:p>
    <w:p>
      <w:pPr>
        <w:pStyle w:val="shimo normal"/>
        <w:spacing w:line="360"/>
        <w:ind w:firstLine="420"/>
        <w:jc w:val="left"/>
      </w:pPr>
      <w:r>
        <w:rPr>
          <w:rFonts w:ascii="Microsoft YaHei" w:hAnsi="Microsoft YaHei" w:cs="Microsoft YaHei" w:eastAsia="Microsoft YaHei"/>
        </w:rPr>
        <w:t>（5）渠道弹窗：渠道简介弹窗，可跳转单个渠道分析页；</w:t>
      </w:r>
    </w:p>
    <w:p>
      <w:pPr>
        <w:pStyle w:val="shimo normal"/>
        <w:spacing w:line="360"/>
        <w:ind w:firstLine="420"/>
        <w:jc w:val="left"/>
      </w:pPr>
      <w:r>
        <w:rPr>
          <w:rFonts w:ascii="Microsoft YaHei" w:hAnsi="Microsoft YaHei" w:cs="Microsoft YaHei" w:eastAsia="Microsoft YaHei"/>
        </w:rPr>
        <w:t>（6）解读：当前事件范围内渠道解读&amp;总体渠道解读；</w:t>
      </w:r>
    </w:p>
    <w:p>
      <w:pPr>
        <w:pStyle w:val="shimo normal"/>
        <w:spacing w:line="360"/>
        <w:ind w:firstLine="420"/>
        <w:jc w:val="left"/>
      </w:pPr>
      <w:r>
        <w:rPr>
          <w:rFonts w:ascii="Microsoft YaHei" w:hAnsi="Microsoft YaHei" w:cs="Microsoft YaHei" w:eastAsia="Microsoft YaHei"/>
        </w:rPr>
        <w:t>（7）图例：渠道平台图例</w:t>
      </w:r>
    </w:p>
    <w:p>
      <w:pPr>
        <w:pStyle w:val="shimo heading 3"/>
        <w:spacing w:before="720" w:line="360"/>
        <w:jc w:val="left"/>
      </w:pPr>
      <w:r>
        <w:rPr>
          <w:rFonts w:ascii="Microsoft YaHei" w:hAnsi="Microsoft YaHei" w:cs="Microsoft YaHei" w:eastAsia="Microsoft YaHei"/>
        </w:rPr>
        <w:t>9.3页面特性</w:t>
      </w:r>
    </w:p>
    <w:p>
      <w:pPr>
        <w:pStyle w:val="shimo normal"/>
        <w:spacing w:line="360"/>
        <w:ind w:firstLine="420"/>
        <w:jc w:val="left"/>
      </w:pPr>
      <w:r>
        <w:rPr>
          <w:rFonts w:ascii="Microsoft YaHei" w:hAnsi="Microsoft YaHei" w:cs="Microsoft YaHei" w:eastAsia="Microsoft YaHei"/>
        </w:rPr>
        <w:t>（1）时间筛选：点击筛选时间，</w:t>
      </w:r>
      <w:r>
        <w:rPr>
          <w:rFonts w:ascii="Microsoft YaHei" w:hAnsi="Microsoft YaHei" w:cs="Microsoft YaHei" w:eastAsia="Microsoft YaHei"/>
          <w:color w:val="be1a1d"/>
        </w:rPr>
        <w:t>（前端做该页面时，把UI中的时间按钮与当前时间位置互换一下）</w:t>
      </w:r>
      <w:r>
        <w:rPr>
          <w:rFonts w:ascii="Microsoft YaHei" w:hAnsi="Microsoft YaHei" w:cs="Microsoft YaHei" w:eastAsia="Microsoft YaHei"/>
        </w:rPr>
        <w:t>；</w:t>
      </w:r>
    </w:p>
    <w:p>
      <w:pPr>
        <w:pStyle w:val="shimo normal"/>
        <w:spacing w:line="360"/>
        <w:ind w:firstLine="420"/>
        <w:jc w:val="left"/>
      </w:pPr>
      <w:r>
        <w:rPr>
          <w:rFonts w:ascii="Microsoft YaHei" w:hAnsi="Microsoft YaHei" w:cs="Microsoft YaHei" w:eastAsia="Microsoft YaHei"/>
        </w:rPr>
        <w:t>（2）全部、不友好渠道、友好渠道、高活跃渠道筛选：点击高亮符合该按钮要求的渠道；</w:t>
      </w:r>
    </w:p>
    <w:p>
      <w:pPr>
        <w:pStyle w:val="shimo normal"/>
        <w:spacing w:line="360"/>
        <w:ind w:firstLine="420"/>
        <w:jc w:val="left"/>
      </w:pPr>
      <w:r>
        <w:rPr>
          <w:rFonts w:ascii="Microsoft YaHei" w:hAnsi="Microsoft YaHei" w:cs="Microsoft YaHei" w:eastAsia="Microsoft YaHei"/>
        </w:rPr>
        <w:t>（3）移至某一渠道，用连线表示该渠道与其他渠道之间的关系，无连线的渠道隐去；</w:t>
      </w:r>
    </w:p>
    <w:p>
      <w:pPr>
        <w:pStyle w:val="shimo normal"/>
        <w:spacing w:line="360"/>
        <w:ind w:firstLine="420"/>
        <w:jc w:val="left"/>
      </w:pPr>
      <w:r>
        <w:rPr>
          <w:rFonts w:ascii="Microsoft YaHei" w:hAnsi="Microsoft YaHei" w:cs="Microsoft YaHei" w:eastAsia="Microsoft YaHei"/>
        </w:rPr>
        <w:t>（4）单击渠道，跳出渠道简介弹窗；</w:t>
      </w:r>
    </w:p>
    <w:p>
      <w:pPr>
        <w:pStyle w:val="shimo normal"/>
        <w:spacing w:line="360"/>
        <w:ind w:firstLine="420"/>
        <w:jc w:val="left"/>
      </w:pPr>
      <w:r>
        <w:rPr>
          <w:rFonts w:ascii="Microsoft YaHei" w:hAnsi="Microsoft YaHei" w:cs="Microsoft YaHei" w:eastAsia="Microsoft YaHei"/>
        </w:rPr>
        <w:t>（5）点击解读按钮，展开解读，再次点击收回；</w:t>
      </w:r>
    </w:p>
    <w:p>
      <w:pPr>
        <w:pStyle w:val="shimo normal"/>
        <w:spacing w:line="360"/>
        <w:ind w:firstLine="420"/>
        <w:jc w:val="left"/>
      </w:pPr>
      <w:r>
        <w:rPr>
          <w:rFonts w:ascii="Microsoft YaHei" w:hAnsi="Microsoft YaHei" w:cs="Microsoft YaHei" w:eastAsia="Microsoft YaHei"/>
        </w:rPr>
        <w:t>（6）点击解读中下划线高亮渠道，跳转至对应渠道页；</w:t>
      </w:r>
    </w:p>
    <w:p>
      <w:pPr>
        <w:pStyle w:val="shimo heading 3"/>
        <w:spacing w:before="720" w:line="360"/>
        <w:jc w:val="left"/>
      </w:pPr>
      <w:r>
        <w:rPr>
          <w:rFonts w:ascii="Microsoft YaHei" w:hAnsi="Microsoft YaHei" w:cs="Microsoft YaHei" w:eastAsia="Microsoft YaHei"/>
        </w:rPr>
        <w:t>9.4需求说明</w:t>
      </w:r>
    </w:p>
    <w:p>
      <w:pPr>
        <w:pStyle w:val="shimo normal"/>
        <w:spacing w:line="360"/>
        <w:ind w:firstLine="420"/>
        <w:jc w:val="left"/>
      </w:pPr>
      <w:r>
        <w:rPr>
          <w:rFonts w:ascii="Microsoft YaHei" w:hAnsi="Microsoft YaHei" w:cs="Microsoft YaHei" w:eastAsia="Microsoft YaHei"/>
        </w:rPr>
        <w:t>（1）时间筛选：</w:t>
      </w:r>
    </w:p>
    <w:p>
      <w:pPr>
        <w:pStyle w:val="shimo normal"/>
        <w:spacing w:line="360"/>
        <w:jc w:val="left"/>
      </w:pPr>
      <w:r>
        <w:drawing>
          <wp:inline distT="0" distR="0" distB="0" distL="0">
            <wp:extent cx="5207508" cy="397214"/>
            <wp:docPr id="21" name="Drawing 21" descr="图片"/>
            <a:graphic xmlns:a="http://schemas.openxmlformats.org/drawingml/2006/main">
              <a:graphicData uri="http://schemas.openxmlformats.org/drawingml/2006/picture">
                <pic:pic xmlns:pic="http://schemas.openxmlformats.org/drawingml/2006/picture">
                  <pic:nvPicPr>
                    <pic:cNvPr id="0" name="Picture 21" descr="图片"/>
                    <pic:cNvPicPr>
                      <a:picLocks noChangeAspect="true"/>
                    </pic:cNvPicPr>
                  </pic:nvPicPr>
                  <pic:blipFill>
                    <a:blip r:embed="rId29"/>
                    <a:stretch>
                      <a:fillRect/>
                    </a:stretch>
                  </pic:blipFill>
                  <pic:spPr>
                    <a:xfrm>
                      <a:off x="0" y="0"/>
                      <a:ext cx="5207508" cy="397214"/>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①同首页时间段的更新时间：默认显示当月从1日到当日的情况，若从1日起，累计天数小于7天，则将时间往前推，显示近7日品牌情况（例：9月日期仅到6日，则数据显示的时间范围为8.31-9.6，若到9.7，则时间范围为9.1-9.7）；</w:t>
      </w:r>
    </w:p>
    <w:p>
      <w:pPr>
        <w:pStyle w:val="shimo normal"/>
        <w:spacing w:line="360"/>
        <w:ind w:firstLine="420"/>
        <w:jc w:val="left"/>
      </w:pPr>
      <w:r>
        <w:rPr>
          <w:rFonts w:ascii="Microsoft YaHei" w:hAnsi="Microsoft YaHei" w:cs="Microsoft YaHei" w:eastAsia="Microsoft YaHei"/>
        </w:rPr>
        <w:t>②用户可任意选择时间（至少7天）查看不同时间范围内品牌各维度的情况，当左侧时间按钮筛选时间后，右侧时间范围：yyyy/mm/dd-yyyy/mm/dd要显示为筛选的时间段；</w:t>
      </w:r>
    </w:p>
    <w:p>
      <w:pPr>
        <w:pStyle w:val="shimo normal"/>
        <w:spacing w:line="360"/>
        <w:ind w:firstLine="420"/>
        <w:jc w:val="left"/>
      </w:pPr>
      <w:r>
        <w:rPr>
          <w:rFonts w:ascii="Microsoft YaHei" w:hAnsi="Microsoft YaHei" w:cs="Microsoft YaHei" w:eastAsia="Microsoft YaHei"/>
        </w:rPr>
        <w:t>③筛选时间变化，页面所有维度跟随变化，显示对应时间范围内的渠道情况；</w:t>
      </w:r>
    </w:p>
    <w:p>
      <w:pPr>
        <w:pStyle w:val="shimo normal"/>
        <w:spacing w:line="360"/>
        <w:ind w:firstLine="420"/>
        <w:jc w:val="left"/>
      </w:pPr>
      <w:r>
        <w:rPr>
          <w:rFonts w:ascii="Microsoft YaHei" w:hAnsi="Microsoft YaHei" w:cs="Microsoft YaHei" w:eastAsia="Microsoft YaHei"/>
        </w:rPr>
        <w:t>（2）页面说明文本：仅展示参与事件数Top100的渠道，渠道之间的连线表示二者共同参与过一起事件，渠道大小表示渠道参与事件多少，不同颜色代表不同平台；</w:t>
      </w:r>
    </w:p>
    <w:p>
      <w:pPr>
        <w:pStyle w:val="shimo normal"/>
        <w:spacing w:line="360"/>
        <w:ind w:firstLine="420"/>
        <w:jc w:val="left"/>
      </w:pPr>
      <w:r>
        <w:rPr>
          <w:rFonts w:ascii="Microsoft YaHei" w:hAnsi="Microsoft YaHei" w:cs="Microsoft YaHei" w:eastAsia="Microsoft YaHei"/>
        </w:rPr>
        <w:t>（3）筛选按钮：默认全部状态（100个渠道均高亮）；</w:t>
      </w:r>
    </w:p>
    <w:p>
      <w:pPr>
        <w:pStyle w:val="shimo normal"/>
        <w:spacing w:line="360"/>
        <w:ind w:firstLine="420"/>
        <w:jc w:val="left"/>
      </w:pPr>
      <w:r>
        <w:rPr>
          <w:rFonts w:ascii="Microsoft YaHei" w:hAnsi="Microsoft YaHei" w:cs="Microsoft YaHei" w:eastAsia="Microsoft YaHei"/>
        </w:rPr>
        <w:t>①不友好/友好渠道：点击高亮不友好/友好的渠道，对应的非不友好/友好渠道隐去；</w:t>
      </w:r>
    </w:p>
    <w:p>
      <w:pPr>
        <w:pStyle w:val="shimo normal"/>
        <w:spacing w:line="360"/>
        <w:ind w:firstLine="420"/>
        <w:jc w:val="left"/>
      </w:pPr>
      <w:r>
        <w:rPr>
          <w:rFonts w:ascii="Microsoft YaHei" w:hAnsi="Microsoft YaHei" w:cs="Microsoft YaHei" w:eastAsia="Microsoft YaHei"/>
        </w:rPr>
        <w:t>②高活跃渠道：历史参与事件数（起始时间至今）位于前5%的渠道，将当前时间范围内展示top100渠道中，属于历史参与事件数前5%的渠道高亮；</w:t>
      </w:r>
    </w:p>
    <w:p>
      <w:pPr>
        <w:pStyle w:val="shimo normal"/>
        <w:spacing w:line="360"/>
        <w:ind w:firstLine="420"/>
        <w:jc w:val="left"/>
      </w:pPr>
      <w:r>
        <w:rPr>
          <w:rFonts w:ascii="Microsoft YaHei" w:hAnsi="Microsoft YaHei" w:cs="Microsoft YaHei" w:eastAsia="Microsoft YaHei"/>
        </w:rPr>
        <w:t>（4）渠道图谱：</w:t>
      </w:r>
    </w:p>
    <w:p>
      <w:pPr>
        <w:pStyle w:val="shimo normal"/>
        <w:spacing w:line="360"/>
        <w:jc w:val="left"/>
      </w:pPr>
      <w:r>
        <w:drawing>
          <wp:inline distT="0" distR="0" distB="0" distL="0">
            <wp:extent cx="5207508" cy="3398638"/>
            <wp:docPr id="22" name="Drawing 22" descr="图片"/>
            <a:graphic xmlns:a="http://schemas.openxmlformats.org/drawingml/2006/main">
              <a:graphicData uri="http://schemas.openxmlformats.org/drawingml/2006/picture">
                <pic:pic xmlns:pic="http://schemas.openxmlformats.org/drawingml/2006/picture">
                  <pic:nvPicPr>
                    <pic:cNvPr id="0" name="Picture 22" descr="图片"/>
                    <pic:cNvPicPr>
                      <a:picLocks noChangeAspect="true"/>
                    </pic:cNvPicPr>
                  </pic:nvPicPr>
                  <pic:blipFill>
                    <a:blip r:embed="rId30"/>
                    <a:stretch>
                      <a:fillRect/>
                    </a:stretch>
                  </pic:blipFill>
                  <pic:spPr>
                    <a:xfrm>
                      <a:off x="0" y="0"/>
                      <a:ext cx="5207508" cy="3398638"/>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①展示时间范围内，参与事件Top100的渠道，不同平台的用不同颜色标注，其中自媒体平台渠道标题需显示成“具体平台-渠道名”，如“搜狐-北青网”、“天天快报-新京报”；</w:t>
      </w:r>
    </w:p>
    <w:p>
      <w:pPr>
        <w:pStyle w:val="shimo normal"/>
        <w:spacing w:line="360"/>
        <w:ind w:firstLine="420"/>
        <w:jc w:val="left"/>
      </w:pPr>
      <w:r>
        <w:rPr>
          <w:rFonts w:ascii="Microsoft YaHei" w:hAnsi="Microsoft YaHei" w:cs="Microsoft YaHei" w:eastAsia="Microsoft YaHei"/>
        </w:rPr>
        <w:t>②渠道大小表示参与事件数量，前端根据后台返回的Top100各渠道参与事件数，将其设置三类梯度，梯度由低到高对应不同的节点大小，最大的节点勿超过UI提供的大小；</w:t>
      </w:r>
    </w:p>
    <w:p>
      <w:pPr>
        <w:pStyle w:val="shimo normal"/>
        <w:spacing w:line="360"/>
        <w:ind w:firstLine="420"/>
        <w:jc w:val="left"/>
      </w:pPr>
    </w:p>
    <w:p>
      <w:pPr>
        <w:pStyle w:val="shimo normal"/>
        <w:spacing w:line="360"/>
        <w:jc w:val="left"/>
      </w:pPr>
      <w:r>
        <w:drawing>
          <wp:inline distT="0" distR="0" distB="0" distL="0">
            <wp:extent cx="5207508" cy="3079709"/>
            <wp:docPr id="23" name="Drawing 23" descr="图片"/>
            <a:graphic xmlns:a="http://schemas.openxmlformats.org/drawingml/2006/main">
              <a:graphicData uri="http://schemas.openxmlformats.org/drawingml/2006/picture">
                <pic:pic xmlns:pic="http://schemas.openxmlformats.org/drawingml/2006/picture">
                  <pic:nvPicPr>
                    <pic:cNvPr id="0" name="Picture 23" descr="图片"/>
                    <pic:cNvPicPr>
                      <a:picLocks noChangeAspect="true"/>
                    </pic:cNvPicPr>
                  </pic:nvPicPr>
                  <pic:blipFill>
                    <a:blip r:embed="rId31"/>
                    <a:stretch>
                      <a:fillRect/>
                    </a:stretch>
                  </pic:blipFill>
                  <pic:spPr>
                    <a:xfrm>
                      <a:off x="0" y="0"/>
                      <a:ext cx="5207508" cy="3079709"/>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③移至某一渠道（该渠道样式参照上图），用连线表示该渠道与其他渠道之间的关系，无连线的渠道隐去；</w:t>
      </w:r>
    </w:p>
    <w:p>
      <w:pPr>
        <w:pStyle w:val="shimo normal"/>
        <w:spacing w:line="360"/>
        <w:jc w:val="center"/>
      </w:pPr>
      <w:r>
        <w:drawing>
          <wp:inline distT="0" distR="0" distB="0" distL="0">
            <wp:extent cx="3292983" cy="3650361"/>
            <wp:docPr id="24" name="Drawing 24" descr="图片"/>
            <a:graphic xmlns:a="http://schemas.openxmlformats.org/drawingml/2006/main">
              <a:graphicData uri="http://schemas.openxmlformats.org/drawingml/2006/picture">
                <pic:pic xmlns:pic="http://schemas.openxmlformats.org/drawingml/2006/picture">
                  <pic:nvPicPr>
                    <pic:cNvPr id="0" name="Picture 24" descr="图片"/>
                    <pic:cNvPicPr>
                      <a:picLocks noChangeAspect="true"/>
                    </pic:cNvPicPr>
                  </pic:nvPicPr>
                  <pic:blipFill>
                    <a:blip r:embed="rId32"/>
                    <a:stretch>
                      <a:fillRect/>
                    </a:stretch>
                  </pic:blipFill>
                  <pic:spPr>
                    <a:xfrm>
                      <a:off x="0" y="0"/>
                      <a:ext cx="3292983" cy="3650361"/>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④点击渠道，显示渠道弹窗，弹窗内容包含渠道图片、渠道名、所属平台、最近发稿时间、参与专列事件（最近的三个事件）、抱团渠道Top10（共同参与事件数量最多的10个渠道）、不友好指数，点击【查看更多维度】跳转对应渠道分析页；</w:t>
      </w:r>
    </w:p>
    <w:p>
      <w:pPr>
        <w:pStyle w:val="shimo normal"/>
        <w:spacing w:line="360"/>
        <w:ind w:firstLine="420"/>
        <w:jc w:val="left"/>
      </w:pPr>
      <w:r>
        <w:rPr>
          <w:rFonts w:ascii="Microsoft YaHei" w:hAnsi="Microsoft YaHei" w:cs="Microsoft YaHei" w:eastAsia="Microsoft YaHei"/>
        </w:rPr>
        <w:t>⑤点击右侧解读按钮，展开解读，解读模板及需求如下：</w:t>
      </w:r>
    </w:p>
    <w:p>
      <w:pPr>
        <w:pStyle w:val="shimo normal"/>
        <w:spacing w:line="360"/>
        <w:ind w:firstLine="420"/>
        <w:jc w:val="left"/>
      </w:pPr>
      <w:r>
        <w:rPr>
          <w:rFonts w:ascii="Microsoft YaHei" w:hAnsi="Microsoft YaHei" w:cs="Microsoft YaHei" w:eastAsia="Microsoft YaHei"/>
        </w:rPr>
        <w:t>a.情况概述：</w:t>
      </w:r>
    </w:p>
    <w:p>
      <w:pPr>
        <w:pStyle w:val="shimo normal"/>
        <w:spacing w:line="360"/>
        <w:ind w:firstLine="420"/>
        <w:jc w:val="left"/>
      </w:pPr>
      <w:r>
        <w:rPr>
          <w:rFonts w:ascii="Microsoft YaHei" w:hAnsi="Microsoft YaHei" w:cs="Microsoft YaHei" w:eastAsia="Microsoft YaHei"/>
        </w:rPr>
        <w:t>模板：截至“yyyy年mm月dd日”，新增友好渠道X家，较上一周期“增加/减少X家”；新增不友好渠道X家，较上一周期“增加/减少X家”；时间范围内过活跃渠道共有X家，占总参与渠道数的X%。</w:t>
      </w:r>
    </w:p>
    <w:p>
      <w:pPr>
        <w:pStyle w:val="shimo normal"/>
        <w:spacing w:line="360"/>
        <w:ind w:firstLine="420"/>
        <w:jc w:val="left"/>
      </w:pPr>
      <w:r>
        <w:rPr>
          <w:rFonts w:ascii="Microsoft YaHei" w:hAnsi="Microsoft YaHei" w:cs="Microsoft YaHei" w:eastAsia="Microsoft YaHei"/>
        </w:rPr>
        <w:t>补充条件：若用户筛选的时间过长，导致无前一周期，则“较上一周期……”文本删去；若无新增渠道，文本显示“无新增友好/不友好渠道”</w:t>
      </w:r>
    </w:p>
    <w:p>
      <w:pPr>
        <w:pStyle w:val="shimo normal"/>
        <w:spacing w:line="360"/>
        <w:ind w:firstLine="420"/>
        <w:jc w:val="left"/>
      </w:pPr>
      <w:r>
        <w:rPr>
          <w:rFonts w:ascii="Microsoft YaHei" w:hAnsi="Microsoft YaHei" w:cs="Microsoft YaHei" w:eastAsia="Microsoft YaHei"/>
        </w:rPr>
        <w:t>b.活跃渠道</w:t>
      </w:r>
    </w:p>
    <w:p>
      <w:pPr>
        <w:pStyle w:val="shimo normal"/>
        <w:spacing w:line="360"/>
        <w:ind w:firstLine="420"/>
        <w:jc w:val="left"/>
      </w:pPr>
      <w:r>
        <w:rPr>
          <w:rFonts w:ascii="Microsoft YaHei" w:hAnsi="Microsoft YaHei" w:cs="Microsoft YaHei" w:eastAsia="Microsoft YaHei"/>
        </w:rPr>
        <w:t>模板：友好渠道高活跃代表渠道有“</w:t>
      </w:r>
      <w:r>
        <w:rPr>
          <w:rFonts w:ascii="Microsoft YaHei" w:hAnsi="Microsoft YaHei" w:cs="Microsoft YaHei" w:eastAsia="Microsoft YaHei"/>
          <w:color w:val="1c7892"/>
          <w:u w:val="single"/>
        </w:rPr>
        <w:t>渠道名1（平台）、渠道名2（平台）、渠道名3（平台）</w:t>
      </w:r>
      <w:r>
        <w:rPr>
          <w:rFonts w:ascii="Microsoft YaHei" w:hAnsi="Microsoft YaHei" w:cs="Microsoft YaHei" w:eastAsia="Microsoft YaHei"/>
        </w:rPr>
        <w:t>”等，其中“</w:t>
      </w:r>
      <w:r>
        <w:rPr>
          <w:rFonts w:ascii="Microsoft YaHei" w:hAnsi="Microsoft YaHei" w:cs="Microsoft YaHei" w:eastAsia="Microsoft YaHei"/>
          <w:color w:val="1c7892"/>
        </w:rPr>
        <w:t>平台</w:t>
      </w:r>
      <w:r>
        <w:rPr>
          <w:rFonts w:ascii="Microsoft YaHei" w:hAnsi="Microsoft YaHei" w:cs="Microsoft YaHei" w:eastAsia="Microsoft YaHei"/>
        </w:rPr>
        <w:t>”高活跃渠道数高于其他平台，占比</w:t>
      </w:r>
      <w:r>
        <w:rPr>
          <w:rFonts w:ascii="Microsoft YaHei" w:hAnsi="Microsoft YaHei" w:cs="Microsoft YaHei" w:eastAsia="Microsoft YaHei"/>
          <w:color w:val="1c7892"/>
        </w:rPr>
        <w:t>X%</w:t>
      </w:r>
      <w:r>
        <w:rPr>
          <w:rFonts w:ascii="Microsoft YaHei" w:hAnsi="Microsoft YaHei" w:cs="Microsoft YaHei" w:eastAsia="Microsoft YaHei"/>
        </w:rPr>
        <w:t>。</w:t>
      </w:r>
    </w:p>
    <w:p>
      <w:pPr>
        <w:pStyle w:val="shimo normal"/>
        <w:spacing w:line="360"/>
        <w:ind w:firstLine="420"/>
        <w:jc w:val="left"/>
      </w:pPr>
      <w:r>
        <w:rPr>
          <w:rFonts w:ascii="Microsoft YaHei" w:hAnsi="Microsoft YaHei" w:cs="Microsoft YaHei" w:eastAsia="Microsoft YaHei"/>
        </w:rPr>
        <w:t>不友好渠道高活跃代表渠道有“</w:t>
      </w:r>
      <w:r>
        <w:rPr>
          <w:rFonts w:ascii="Microsoft YaHei" w:hAnsi="Microsoft YaHei" w:cs="Microsoft YaHei" w:eastAsia="Microsoft YaHei"/>
          <w:color w:val="1c7892"/>
          <w:u w:val="single"/>
        </w:rPr>
        <w:t>渠道1（平台）、渠道2（平台）、渠道3（平台）</w:t>
      </w:r>
      <w:r>
        <w:rPr>
          <w:rFonts w:ascii="Microsoft YaHei" w:hAnsi="Microsoft YaHei" w:cs="Microsoft YaHei" w:eastAsia="Microsoft YaHei"/>
        </w:rPr>
        <w:t>”等，其中“</w:t>
      </w:r>
      <w:r>
        <w:rPr>
          <w:rFonts w:ascii="Microsoft YaHei" w:hAnsi="Microsoft YaHei" w:cs="Microsoft YaHei" w:eastAsia="Microsoft YaHei"/>
          <w:color w:val="1c7892"/>
        </w:rPr>
        <w:t>平台”</w:t>
      </w:r>
      <w:r>
        <w:rPr>
          <w:rFonts w:ascii="Microsoft YaHei" w:hAnsi="Microsoft YaHei" w:cs="Microsoft YaHei" w:eastAsia="Microsoft YaHei"/>
        </w:rPr>
        <w:t>不友好高活跃渠道数高于其他平台，占比</w:t>
      </w:r>
      <w:r>
        <w:rPr>
          <w:rFonts w:ascii="Microsoft YaHei" w:hAnsi="Microsoft YaHei" w:cs="Microsoft YaHei" w:eastAsia="Microsoft YaHei"/>
          <w:color w:val="1c7892"/>
        </w:rPr>
        <w:t>X%</w:t>
      </w:r>
      <w:r>
        <w:rPr>
          <w:rFonts w:ascii="Microsoft YaHei" w:hAnsi="Microsoft YaHei" w:cs="Microsoft YaHei" w:eastAsia="Microsoft YaHei"/>
        </w:rPr>
        <w:t>。</w:t>
      </w:r>
    </w:p>
    <w:p>
      <w:pPr>
        <w:pStyle w:val="shimo normal"/>
        <w:spacing w:line="360"/>
        <w:ind w:firstLine="420"/>
        <w:jc w:val="left"/>
      </w:pPr>
      <w:r>
        <w:rPr>
          <w:rFonts w:ascii="Microsoft YaHei" w:hAnsi="Microsoft YaHei" w:cs="Microsoft YaHei" w:eastAsia="Microsoft YaHei"/>
        </w:rPr>
        <w:t>补充条件：显示的渠道为活跃度最高Top3渠道，渠道名下方需显示下划线，代表该渠道可点击跳转对应渠道分析页；</w:t>
      </w:r>
    </w:p>
    <w:p>
      <w:pPr>
        <w:pStyle w:val="shimo normal"/>
        <w:spacing w:line="360"/>
        <w:ind w:firstLine="420"/>
        <w:jc w:val="left"/>
      </w:pPr>
      <w:r>
        <w:rPr>
          <w:rFonts w:ascii="Microsoft YaHei" w:hAnsi="Microsoft YaHei" w:cs="Microsoft YaHei" w:eastAsia="Microsoft YaHei"/>
        </w:rPr>
        <w:t>c.关注领域</w:t>
      </w:r>
    </w:p>
    <w:p>
      <w:pPr>
        <w:pStyle w:val="shimo normal"/>
        <w:spacing w:line="360"/>
        <w:ind w:firstLine="420"/>
        <w:jc w:val="left"/>
      </w:pPr>
      <w:r>
        <w:rPr>
          <w:rFonts w:ascii="Microsoft YaHei" w:hAnsi="Microsoft YaHei" w:cs="Microsoft YaHei" w:eastAsia="Microsoft YaHei"/>
        </w:rPr>
        <w:t>模板：友好渠道多关注“事件类型1（下属三类标签1、下属三类标签2）、事件类型2（下属3类标签1）”领域事件，如“事件1、事件2”等；不友好渠道多关注“事件类型1（下属三类标签1、线束3类标签2）”领域事件，如“事件1、事件2”等。</w:t>
      </w:r>
    </w:p>
    <w:p>
      <w:pPr>
        <w:pStyle w:val="shimo normal"/>
        <w:spacing w:line="360"/>
        <w:ind w:firstLine="420"/>
        <w:jc w:val="left"/>
      </w:pPr>
      <w:r>
        <w:rPr>
          <w:rFonts w:ascii="Microsoft YaHei" w:hAnsi="Microsoft YaHei" w:cs="Microsoft YaHei" w:eastAsia="Microsoft YaHei"/>
        </w:rPr>
        <w:t>补充条件：所有列在上面的事件类型、下属三类标签均为时间范围内事件数量降序排列，top1、2的标签，而列在上面的事件也均为该事件类型下，热度top1、2的事件；标签标蓝高亮，事件除高亮外，增加下划线，点击跳转对应事件分析页。</w:t>
      </w:r>
    </w:p>
    <w:p>
      <w:pPr>
        <w:pStyle w:val="shimo normal"/>
        <w:spacing w:line="360"/>
        <w:ind w:firstLine="420"/>
        <w:jc w:val="left"/>
      </w:pPr>
      <w:r>
        <w:rPr>
          <w:rFonts w:ascii="Microsoft YaHei" w:hAnsi="Microsoft YaHei" w:cs="Microsoft YaHei" w:eastAsia="Microsoft YaHei"/>
        </w:rPr>
        <w:t>d.渠道总览</w:t>
      </w:r>
      <w:r>
        <w:rPr>
          <w:rFonts w:ascii="Microsoft YaHei" w:hAnsi="Microsoft YaHei" w:cs="Microsoft YaHei" w:eastAsia="Microsoft YaHei"/>
        </w:rPr>
        <w:t>45</w:t>
      </w:r>
    </w:p>
    <w:p>
      <w:pPr>
        <w:pStyle w:val="shimo normal"/>
        <w:spacing w:line="360"/>
        <w:ind w:firstLine="420"/>
        <w:jc w:val="left"/>
      </w:pPr>
      <w:r>
        <w:rPr>
          <w:rFonts w:ascii="Microsoft YaHei" w:hAnsi="Microsoft YaHei" w:cs="Microsoft YaHei" w:eastAsia="Microsoft YaHei"/>
        </w:rPr>
        <w:t>解读模板：1、截止时间：YYYY年MM月NN日</w:t>
      </w:r>
    </w:p>
    <w:p>
      <w:pPr>
        <w:pStyle w:val="shimo normal"/>
        <w:spacing w:line="360"/>
        <w:ind w:firstLine="420"/>
        <w:jc w:val="left"/>
      </w:pPr>
      <w:r>
        <w:rPr>
          <w:rFonts w:ascii="Microsoft YaHei" w:hAnsi="Microsoft YaHei" w:cs="Microsoft YaHei" w:eastAsia="Microsoft YaHei"/>
        </w:rPr>
        <w:t>2、总计渠道X家，友好渠道X家，不友好渠道X家；</w:t>
      </w:r>
    </w:p>
    <w:p>
      <w:pPr>
        <w:pStyle w:val="shimo normal"/>
        <w:spacing w:line="360"/>
        <w:ind w:firstLine="420"/>
        <w:jc w:val="left"/>
      </w:pPr>
      <w:r>
        <w:rPr>
          <w:rFonts w:ascii="Microsoft YaHei" w:hAnsi="Microsoft YaHei" w:cs="Microsoft YaHei" w:eastAsia="Microsoft YaHei"/>
        </w:rPr>
        <w:t>Ⅰ.一级渠道共X家，其中友好渠道X家，代表渠道“渠道1（平台）、渠道2（平台）”，不友好渠道X家，代表渠道“渠道1（平台）、渠道2（平台）”；</w:t>
      </w:r>
    </w:p>
    <w:p>
      <w:pPr>
        <w:pStyle w:val="shimo normal"/>
        <w:spacing w:line="360"/>
        <w:ind w:firstLine="420"/>
        <w:jc w:val="left"/>
      </w:pPr>
      <w:r>
        <w:rPr>
          <w:rFonts w:ascii="Microsoft YaHei" w:hAnsi="Microsoft YaHei" w:cs="Microsoft YaHei" w:eastAsia="Microsoft YaHei"/>
        </w:rPr>
        <w:t>Ⅱ.二级渠道共X家，其中友好渠道X家，代表渠道“渠道1（平台）、渠道2（平台）”，不友好渠道X家，代表渠道“渠道1（平台）、渠道2（平台）”；</w:t>
      </w:r>
    </w:p>
    <w:p>
      <w:pPr>
        <w:pStyle w:val="shimo normal"/>
        <w:spacing w:line="360"/>
        <w:ind w:firstLine="420"/>
        <w:jc w:val="left"/>
      </w:pPr>
      <w:r>
        <w:rPr>
          <w:rFonts w:ascii="Microsoft YaHei" w:hAnsi="Microsoft YaHei" w:cs="Microsoft YaHei" w:eastAsia="Microsoft YaHei"/>
        </w:rPr>
        <w:t>Ⅲ.三级渠道共X家，其中友好渠道X家，代表渠道“渠道1（平台）、渠道2（平台）”，不友好渠道X家，代表渠道“渠道1（平台）、渠道2（平台）”。</w:t>
      </w:r>
    </w:p>
    <w:p>
      <w:pPr>
        <w:pStyle w:val="shimo normal"/>
        <w:spacing w:line="360"/>
        <w:ind w:firstLine="420"/>
        <w:jc w:val="left"/>
      </w:pPr>
      <w:r>
        <w:rPr>
          <w:rFonts w:ascii="Microsoft YaHei" w:hAnsi="Microsoft YaHei" w:cs="Microsoft YaHei" w:eastAsia="Microsoft YaHei"/>
        </w:rPr>
        <w:t>补充说明：截止时间为当前日期，不跟随时间变化，所有标签、数字、渠道名均需高亮，且渠道下方需加下划线，点击跳转对应渠道分析页，显示的渠道为对应等级与性质内，友好/不友好指数Top3的渠道。</w:t>
      </w:r>
    </w:p>
    <w:p>
      <w:pPr>
        <w:pStyle w:val="shimo heading 2"/>
        <w:spacing w:before="720" w:line="360"/>
        <w:jc w:val="center"/>
      </w:pPr>
      <w:r>
        <w:rPr>
          <w:rFonts w:ascii="Microsoft YaHei" w:hAnsi="Microsoft YaHei" w:cs="Microsoft YaHei" w:eastAsia="Microsoft YaHei"/>
        </w:rPr>
        <w:t>10、第十部分 事件图谱</w:t>
      </w:r>
    </w:p>
    <w:p>
      <w:pPr>
        <w:pStyle w:val="shimo heading 3"/>
        <w:spacing w:line="360"/>
        <w:jc w:val="left"/>
      </w:pPr>
      <w:r>
        <w:rPr>
          <w:rFonts w:ascii="Microsoft YaHei" w:hAnsi="Microsoft YaHei" w:cs="Microsoft YaHei" w:eastAsia="Microsoft YaHei"/>
        </w:rPr>
        <w:t>10.1页面概述</w:t>
      </w:r>
    </w:p>
    <w:p>
      <w:pPr>
        <w:pStyle w:val="shimo normal"/>
        <w:spacing w:line="360"/>
        <w:ind w:firstLine="420"/>
        <w:jc w:val="left"/>
      </w:pPr>
      <w:r>
        <w:rPr>
          <w:rFonts w:ascii="Microsoft YaHei" w:hAnsi="Microsoft YaHei" w:cs="Microsoft YaHei" w:eastAsia="Microsoft YaHei"/>
        </w:rPr>
        <w:t>当前时间范围内，不同事件类型的事件按照热度及日期展示；</w:t>
      </w:r>
    </w:p>
    <w:p>
      <w:pPr>
        <w:pStyle w:val="shimo heading 3"/>
        <w:spacing w:before="720" w:line="360"/>
        <w:jc w:val="left"/>
      </w:pPr>
      <w:r>
        <w:rPr>
          <w:rFonts w:ascii="Microsoft YaHei" w:hAnsi="Microsoft YaHei" w:cs="Microsoft YaHei" w:eastAsia="Microsoft YaHei"/>
        </w:rPr>
        <w:t>10.2页面结构</w:t>
      </w:r>
    </w:p>
    <w:p>
      <w:pPr>
        <w:pStyle w:val="shimo normal"/>
        <w:spacing w:line="360"/>
        <w:ind w:firstLine="420"/>
        <w:jc w:val="left"/>
      </w:pPr>
      <w:r>
        <w:rPr>
          <w:rFonts w:ascii="Microsoft YaHei" w:hAnsi="Microsoft YaHei" w:cs="Microsoft YaHei" w:eastAsia="Microsoft YaHei"/>
        </w:rPr>
        <w:t>（1）时间范围：默认展示当前时间范围（时间范围规则同首页，即至少7天），用户可点击时间查看任意≥7天的事件图谱；</w:t>
      </w:r>
    </w:p>
    <w:p>
      <w:pPr>
        <w:pStyle w:val="shimo normal"/>
        <w:spacing w:line="360"/>
        <w:ind w:firstLine="420"/>
        <w:jc w:val="left"/>
      </w:pPr>
      <w:r>
        <w:rPr>
          <w:rFonts w:ascii="Microsoft YaHei" w:hAnsi="Microsoft YaHei" w:cs="Microsoft YaHei" w:eastAsia="Microsoft YaHei"/>
        </w:rPr>
        <w:t>（2）说明：页面说明&amp;图谱解释；</w:t>
      </w:r>
    </w:p>
    <w:p>
      <w:pPr>
        <w:pStyle w:val="shimo normal"/>
        <w:spacing w:line="360"/>
        <w:ind w:firstLine="420"/>
        <w:jc w:val="left"/>
      </w:pPr>
      <w:r>
        <w:rPr>
          <w:rFonts w:ascii="Microsoft YaHei" w:hAnsi="Microsoft YaHei" w:cs="Microsoft YaHei" w:eastAsia="Microsoft YaHei"/>
        </w:rPr>
        <w:t>（3）筛选按钮：点击高亮对应事件；</w:t>
      </w:r>
    </w:p>
    <w:p>
      <w:pPr>
        <w:pStyle w:val="shimo normal"/>
        <w:spacing w:line="360"/>
        <w:ind w:firstLine="420"/>
        <w:jc w:val="left"/>
      </w:pPr>
      <w:r>
        <w:rPr>
          <w:rFonts w:ascii="Microsoft YaHei" w:hAnsi="Microsoft YaHei" w:cs="Microsoft YaHei" w:eastAsia="Microsoft YaHei"/>
        </w:rPr>
        <w:t>（4）事件图谱：当前时间范围内，添加进后台事件列表的所有事件展示；</w:t>
      </w:r>
    </w:p>
    <w:p>
      <w:pPr>
        <w:pStyle w:val="shimo normal"/>
        <w:spacing w:line="360"/>
        <w:ind w:firstLine="420"/>
        <w:jc w:val="left"/>
      </w:pPr>
      <w:r>
        <w:rPr>
          <w:rFonts w:ascii="Microsoft YaHei" w:hAnsi="Microsoft YaHei" w:cs="Microsoft YaHei" w:eastAsia="Microsoft YaHei"/>
        </w:rPr>
        <w:t>（5）事件弹窗：事件简介弹窗，可跳转单个事件分析页；</w:t>
      </w:r>
    </w:p>
    <w:p>
      <w:pPr>
        <w:pStyle w:val="shimo normal"/>
        <w:spacing w:line="360"/>
        <w:ind w:firstLine="420"/>
        <w:jc w:val="left"/>
      </w:pPr>
      <w:r>
        <w:rPr>
          <w:rFonts w:ascii="Microsoft YaHei" w:hAnsi="Microsoft YaHei" w:cs="Microsoft YaHei" w:eastAsia="Microsoft YaHei"/>
        </w:rPr>
        <w:t>（6）解读：当前时间范围内事件解读&amp;总体事件解读；</w:t>
      </w:r>
    </w:p>
    <w:p>
      <w:pPr>
        <w:pStyle w:val="shimo normal"/>
        <w:spacing w:line="360"/>
        <w:ind w:firstLine="420"/>
        <w:jc w:val="left"/>
      </w:pPr>
      <w:r>
        <w:rPr>
          <w:rFonts w:ascii="Microsoft YaHei" w:hAnsi="Microsoft YaHei" w:cs="Microsoft YaHei" w:eastAsia="Microsoft YaHei"/>
        </w:rPr>
        <w:t>（7）图例：事件类型图例</w:t>
      </w:r>
    </w:p>
    <w:p>
      <w:pPr>
        <w:pStyle w:val="shimo heading 3"/>
        <w:spacing w:before="720" w:line="360"/>
        <w:jc w:val="left"/>
      </w:pPr>
      <w:r>
        <w:rPr>
          <w:rFonts w:ascii="Microsoft YaHei" w:hAnsi="Microsoft YaHei" w:cs="Microsoft YaHei" w:eastAsia="Microsoft YaHei"/>
        </w:rPr>
        <w:t>10.3页面特性</w:t>
      </w:r>
    </w:p>
    <w:p>
      <w:pPr>
        <w:pStyle w:val="shimo normal"/>
        <w:spacing w:line="360"/>
        <w:ind w:firstLine="420"/>
        <w:jc w:val="left"/>
      </w:pPr>
      <w:r>
        <w:rPr>
          <w:rFonts w:ascii="Microsoft YaHei" w:hAnsi="Microsoft YaHei" w:cs="Microsoft YaHei" w:eastAsia="Microsoft YaHei"/>
        </w:rPr>
        <w:t>（1）时间筛选：点击筛选时间，</w:t>
      </w:r>
      <w:r>
        <w:rPr>
          <w:rFonts w:ascii="Microsoft YaHei" w:hAnsi="Microsoft YaHei" w:cs="Microsoft YaHei" w:eastAsia="Microsoft YaHei"/>
          <w:color w:val="be1a1d"/>
        </w:rPr>
        <w:t>（前端做该页面时，把UI中的时间按钮与当前时间位置互换一下）</w:t>
      </w:r>
      <w:r>
        <w:rPr>
          <w:rFonts w:ascii="Microsoft YaHei" w:hAnsi="Microsoft YaHei" w:cs="Microsoft YaHei" w:eastAsia="Microsoft YaHei"/>
        </w:rPr>
        <w:t>；</w:t>
      </w:r>
    </w:p>
    <w:p>
      <w:pPr>
        <w:pStyle w:val="shimo normal"/>
        <w:spacing w:line="360"/>
        <w:ind w:firstLine="420"/>
        <w:jc w:val="left"/>
      </w:pPr>
      <w:r>
        <w:rPr>
          <w:rFonts w:ascii="Microsoft YaHei" w:hAnsi="Microsoft YaHei" w:cs="Microsoft YaHei" w:eastAsia="Microsoft YaHei"/>
        </w:rPr>
        <w:t>（2）全部、正面事件、负面事件筛选：点击高亮符合该按钮要求的事件；</w:t>
      </w:r>
    </w:p>
    <w:p>
      <w:pPr>
        <w:pStyle w:val="shimo normal"/>
        <w:spacing w:line="360"/>
        <w:ind w:firstLine="420"/>
        <w:jc w:val="left"/>
      </w:pPr>
      <w:r>
        <w:rPr>
          <w:rFonts w:ascii="Microsoft YaHei" w:hAnsi="Microsoft YaHei" w:cs="Microsoft YaHei" w:eastAsia="Microsoft YaHei"/>
        </w:rPr>
        <w:t>（3）单击事件圆圈，跳出事件简介弹窗；</w:t>
      </w:r>
    </w:p>
    <w:p>
      <w:pPr>
        <w:pStyle w:val="shimo normal"/>
        <w:spacing w:line="360"/>
        <w:ind w:firstLine="420"/>
        <w:jc w:val="left"/>
      </w:pPr>
      <w:r>
        <w:rPr>
          <w:rFonts w:ascii="Microsoft YaHei" w:hAnsi="Microsoft YaHei" w:cs="Microsoft YaHei" w:eastAsia="Microsoft YaHei"/>
        </w:rPr>
        <w:t>（4）点击解读按钮，展开解读，再次点击收回；</w:t>
      </w:r>
    </w:p>
    <w:p>
      <w:pPr>
        <w:pStyle w:val="shimo normal"/>
        <w:spacing w:line="360"/>
        <w:ind w:firstLine="420"/>
        <w:jc w:val="left"/>
      </w:pPr>
      <w:r>
        <w:rPr>
          <w:rFonts w:ascii="Microsoft YaHei" w:hAnsi="Microsoft YaHei" w:cs="Microsoft YaHei" w:eastAsia="Microsoft YaHei"/>
        </w:rPr>
        <w:t>（5）点击解读中下划线高亮渠道，跳转至对应渠道页；</w:t>
      </w:r>
    </w:p>
    <w:p>
      <w:pPr>
        <w:pStyle w:val="shimo heading 3"/>
        <w:spacing w:before="720" w:line="360"/>
        <w:jc w:val="left"/>
      </w:pPr>
      <w:r>
        <w:rPr>
          <w:rFonts w:ascii="Microsoft YaHei" w:hAnsi="Microsoft YaHei" w:cs="Microsoft YaHei" w:eastAsia="Microsoft YaHei"/>
        </w:rPr>
        <w:t>10.4需求描述</w:t>
      </w:r>
    </w:p>
    <w:p>
      <w:pPr>
        <w:pStyle w:val="shimo normal"/>
        <w:spacing w:line="360"/>
        <w:ind w:firstLine="420"/>
        <w:jc w:val="left"/>
      </w:pPr>
      <w:r>
        <w:rPr>
          <w:rFonts w:ascii="Microsoft YaHei" w:hAnsi="Microsoft YaHei" w:cs="Microsoft YaHei" w:eastAsia="Microsoft YaHei"/>
        </w:rPr>
        <w:t>（1）时间筛选：</w:t>
      </w:r>
    </w:p>
    <w:p>
      <w:pPr>
        <w:pStyle w:val="shimo normal"/>
        <w:spacing w:line="360"/>
        <w:jc w:val="left"/>
      </w:pPr>
      <w:r>
        <w:drawing>
          <wp:inline distT="0" distR="0" distB="0" distL="0">
            <wp:extent cx="5207508" cy="397214"/>
            <wp:docPr id="25" name="Drawing 25" descr="图片"/>
            <a:graphic xmlns:a="http://schemas.openxmlformats.org/drawingml/2006/main">
              <a:graphicData uri="http://schemas.openxmlformats.org/drawingml/2006/picture">
                <pic:pic xmlns:pic="http://schemas.openxmlformats.org/drawingml/2006/picture">
                  <pic:nvPicPr>
                    <pic:cNvPr id="0" name="Picture 25" descr="图片"/>
                    <pic:cNvPicPr>
                      <a:picLocks noChangeAspect="true"/>
                    </pic:cNvPicPr>
                  </pic:nvPicPr>
                  <pic:blipFill>
                    <a:blip r:embed="rId29"/>
                    <a:stretch>
                      <a:fillRect/>
                    </a:stretch>
                  </pic:blipFill>
                  <pic:spPr>
                    <a:xfrm>
                      <a:off x="0" y="0"/>
                      <a:ext cx="5207508" cy="397214"/>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①同首页时间段的更新时间：默认显示当月从1日到当日的情况，若从1日起，累计天数小于7天，则将时间往前推，显示近7日品牌情况（例：9月日期仅到6日，则数据显示的时间范围为8.31-9.6，若到9.7，则时间范围为9.1-9.7）；</w:t>
      </w:r>
    </w:p>
    <w:p>
      <w:pPr>
        <w:pStyle w:val="shimo normal"/>
        <w:spacing w:line="360"/>
        <w:ind w:firstLine="420"/>
        <w:jc w:val="left"/>
      </w:pPr>
      <w:r>
        <w:rPr>
          <w:rFonts w:ascii="Microsoft YaHei" w:hAnsi="Microsoft YaHei" w:cs="Microsoft YaHei" w:eastAsia="Microsoft YaHei"/>
        </w:rPr>
        <w:t>②用户可任意选择时间（至少7天）查看不同时间范围内品牌各维度的情况，当左侧时间按钮筛选时间后，右侧时间范围：yyyy/mm/dd-yyyy/mm/dd要显示为筛选的时间段；</w:t>
      </w:r>
    </w:p>
    <w:p>
      <w:pPr>
        <w:pStyle w:val="shimo normal"/>
        <w:spacing w:line="360"/>
        <w:ind w:firstLine="420"/>
        <w:jc w:val="left"/>
      </w:pPr>
      <w:r>
        <w:rPr>
          <w:rFonts w:ascii="Microsoft YaHei" w:hAnsi="Microsoft YaHei" w:cs="Microsoft YaHei" w:eastAsia="Microsoft YaHei"/>
        </w:rPr>
        <w:t>③筛选时间变化，页面所有维度跟随变化，显示对应时间范围内的事件情况；</w:t>
      </w:r>
    </w:p>
    <w:p>
      <w:pPr>
        <w:pStyle w:val="shimo normal"/>
        <w:spacing w:line="360"/>
        <w:ind w:firstLine="420"/>
        <w:jc w:val="left"/>
      </w:pPr>
      <w:r>
        <w:rPr>
          <w:rFonts w:ascii="Microsoft YaHei" w:hAnsi="Microsoft YaHei" w:cs="Microsoft YaHei" w:eastAsia="Microsoft YaHei"/>
        </w:rPr>
        <w:t>（2）页面说明文本：仅展示事件周期内“主品牌”相关的所有事件，横坐标为日期，纵坐标为热度，不同颜色代表不同事件类型；（补充：“主品牌”一词，在当前系统中用“阿里”代替）</w:t>
      </w:r>
    </w:p>
    <w:p>
      <w:pPr>
        <w:pStyle w:val="shimo normal"/>
        <w:spacing w:line="360"/>
        <w:ind w:firstLine="420"/>
        <w:jc w:val="left"/>
      </w:pPr>
      <w:r>
        <w:rPr>
          <w:rFonts w:ascii="Microsoft YaHei" w:hAnsi="Microsoft YaHei" w:cs="Microsoft YaHei" w:eastAsia="Microsoft YaHei"/>
        </w:rPr>
        <w:t>（3）筛选按钮：默认全部状态（当前所有事件均高亮），点击正面事件高亮所有事件标签中判断为正面的事件，其他事件隐去，点击负面事件，高亮所有事件标签中判断为负面的事件，其他事件隐去；</w:t>
      </w:r>
    </w:p>
    <w:p>
      <w:pPr>
        <w:pStyle w:val="shimo normal"/>
        <w:spacing w:line="360"/>
        <w:ind w:firstLine="420"/>
        <w:jc w:val="left"/>
      </w:pPr>
      <w:r>
        <w:rPr>
          <w:rFonts w:ascii="Microsoft YaHei" w:hAnsi="Microsoft YaHei" w:cs="Microsoft YaHei" w:eastAsia="Microsoft YaHei"/>
        </w:rPr>
        <w:t>（4）事件图谱：</w:t>
      </w:r>
    </w:p>
    <w:p>
      <w:pPr>
        <w:pStyle w:val="shimo normal"/>
        <w:spacing w:line="360"/>
        <w:ind w:firstLine="420"/>
        <w:jc w:val="left"/>
      </w:pPr>
      <w:r>
        <w:rPr>
          <w:rFonts w:ascii="Microsoft YaHei" w:hAnsi="Microsoft YaHei" w:cs="Microsoft YaHei" w:eastAsia="Microsoft YaHei"/>
        </w:rPr>
        <w:t>a.横坐标为时间（前端默认只显示6个横坐标，若时间范围为7日，则显示7个横坐标），纵坐标为热度；</w:t>
      </w:r>
    </w:p>
    <w:p>
      <w:pPr>
        <w:pStyle w:val="shimo normal"/>
        <w:spacing w:line="360"/>
        <w:ind w:firstLine="420"/>
        <w:jc w:val="left"/>
      </w:pPr>
      <w:r>
        <w:rPr>
          <w:rFonts w:ascii="Microsoft YaHei" w:hAnsi="Microsoft YaHei" w:cs="Microsoft YaHei" w:eastAsia="Microsoft YaHei"/>
        </w:rPr>
        <w:t>b.默认展开最近日期的事件简介弹窗，点击其他事件圆圈，弹窗发生对应变化，同时被点击的事件， 其展示效果需与未点击的点区分开来；</w:t>
      </w:r>
    </w:p>
    <w:p>
      <w:pPr>
        <w:pStyle w:val="shimo normal"/>
        <w:spacing w:line="360"/>
        <w:ind w:firstLine="420"/>
        <w:jc w:val="left"/>
      </w:pPr>
      <w:r>
        <w:rPr>
          <w:rFonts w:ascii="Microsoft YaHei" w:hAnsi="Microsoft YaHei" w:cs="Microsoft YaHei" w:eastAsia="Microsoft YaHei"/>
        </w:rPr>
        <w:t>（5）事件简介弹窗：包含事件图片、事件名、开始时间（yyyy/mm/dd hh时）、传播趋势图、异常账号分析结论，点击查看更多维度跳转对应事件分析页；</w:t>
      </w:r>
    </w:p>
    <w:p>
      <w:pPr>
        <w:pStyle w:val="shimo normal"/>
        <w:spacing w:line="360"/>
        <w:ind w:firstLine="420"/>
        <w:jc w:val="left"/>
      </w:pPr>
      <w:r>
        <w:rPr>
          <w:rFonts w:ascii="Microsoft YaHei" w:hAnsi="Microsoft YaHei" w:cs="Microsoft YaHei" w:eastAsia="Microsoft YaHei"/>
        </w:rPr>
        <w:t>a.异常账号</w:t>
      </w:r>
      <w:r>
        <w:rPr>
          <w:rFonts w:ascii="Microsoft YaHei" w:hAnsi="Microsoft YaHei" w:cs="Microsoft YaHei" w:eastAsia="Microsoft YaHei"/>
        </w:rPr>
        <w:t>分析</w:t>
      </w:r>
      <w:r>
        <w:rPr>
          <w:rFonts w:ascii="Microsoft YaHei" w:hAnsi="Microsoft YaHei" w:cs="Microsoft YaHei" w:eastAsia="Microsoft YaHei"/>
        </w:rPr>
        <w:t>结论，文本模板：异常评论占总评论数X%，异常账号占总参与人数X%；</w:t>
      </w:r>
    </w:p>
    <w:p>
      <w:pPr>
        <w:pStyle w:val="shimo normal"/>
        <w:spacing w:line="360"/>
        <w:ind w:firstLine="420"/>
        <w:jc w:val="left"/>
      </w:pPr>
      <w:r>
        <w:rPr>
          <w:rFonts w:ascii="Microsoft YaHei" w:hAnsi="Microsoft YaHei" w:cs="Microsoft YaHei" w:eastAsia="Microsoft YaHei"/>
        </w:rPr>
        <w:t>b.异常评论数为：在该事件上传的评论数中，统计出来符合水军的所有评论</w:t>
      </w:r>
      <w:r>
        <w:rPr>
          <w:rFonts w:ascii="Microsoft YaHei" w:hAnsi="Microsoft YaHei" w:cs="Microsoft YaHei" w:eastAsia="Microsoft YaHei"/>
          <w:highlight w:val="yellow"/>
        </w:rPr>
        <w:t>即无意义、同质、讴歌、异常点赞</w:t>
      </w:r>
      <w:r>
        <w:rPr>
          <w:rFonts w:ascii="Microsoft YaHei" w:hAnsi="Microsoft YaHei" w:cs="Microsoft YaHei" w:eastAsia="Microsoft YaHei"/>
        </w:rPr>
        <w:t>（需去重）占总评论数的比例；异常账号为，统计出来符合水军的所有账号即</w:t>
      </w:r>
      <w:r>
        <w:rPr>
          <w:rFonts w:ascii="Microsoft YaHei" w:hAnsi="Microsoft YaHei" w:cs="Microsoft YaHei" w:eastAsia="Microsoft YaHei"/>
          <w:highlight w:val="yellow"/>
        </w:rPr>
        <w:t>新注册、无昵称、高频参与</w:t>
      </w:r>
      <w:r>
        <w:rPr>
          <w:rFonts w:ascii="Microsoft YaHei" w:hAnsi="Microsoft YaHei" w:cs="Microsoft YaHei" w:eastAsia="Microsoft YaHei"/>
        </w:rPr>
        <w:t>（需去重）占总评论人数（需去重）的比例；</w:t>
      </w:r>
    </w:p>
    <w:p>
      <w:pPr>
        <w:pStyle w:val="shimo normal"/>
        <w:spacing w:line="360"/>
        <w:ind w:firstLine="420"/>
        <w:jc w:val="left"/>
      </w:pPr>
      <w:r>
        <w:rPr>
          <w:rFonts w:ascii="Microsoft YaHei" w:hAnsi="Microsoft YaHei" w:cs="Microsoft YaHei" w:eastAsia="Microsoft YaHei"/>
        </w:rPr>
        <w:t>（6）解读：</w:t>
      </w:r>
    </w:p>
    <w:p>
      <w:pPr>
        <w:pStyle w:val="shimo normal"/>
        <w:spacing w:line="360"/>
        <w:ind w:firstLine="420"/>
        <w:jc w:val="left"/>
      </w:pPr>
      <w:r>
        <w:rPr>
          <w:rFonts w:ascii="Microsoft YaHei" w:hAnsi="Microsoft YaHei" w:cs="Microsoft YaHei" w:eastAsia="Microsoft YaHei"/>
        </w:rPr>
        <w:t>a.情况概述</w:t>
      </w:r>
    </w:p>
    <w:p>
      <w:pPr>
        <w:pStyle w:val="shimo normal"/>
        <w:spacing w:line="360"/>
        <w:ind w:firstLine="420"/>
        <w:jc w:val="left"/>
      </w:pPr>
      <w:r>
        <w:rPr>
          <w:rFonts w:ascii="Microsoft YaHei" w:hAnsi="Microsoft YaHei" w:cs="Microsoft YaHei" w:eastAsia="Microsoft YaHei"/>
        </w:rPr>
        <w:t>解读模板：截至“yyyy年mm月dd日”，共有X</w:t>
      </w:r>
      <w:r>
        <w:rPr>
          <w:rFonts w:ascii="Microsoft YaHei" w:hAnsi="Microsoft YaHei" w:cs="Microsoft YaHei" w:eastAsia="Microsoft YaHei"/>
        </w:rPr>
        <w:t>[0]</w:t>
      </w:r>
      <w:r>
        <w:rPr>
          <w:rFonts w:ascii="Microsoft YaHei" w:hAnsi="Microsoft YaHei" w:cs="Microsoft YaHei" w:eastAsia="Microsoft YaHei"/>
        </w:rPr>
        <w:t>起事件，同比“上升/下降</w:t>
      </w:r>
      <w:r>
        <w:rPr>
          <w:rFonts w:ascii="Microsoft YaHei" w:hAnsi="Microsoft YaHei" w:cs="Microsoft YaHei" w:eastAsia="Microsoft YaHei"/>
        </w:rPr>
        <w:t>[1]</w:t>
      </w:r>
      <w:r>
        <w:rPr>
          <w:rFonts w:ascii="Microsoft YaHei" w:hAnsi="Microsoft YaHei" w:cs="Microsoft YaHei" w:eastAsia="Microsoft YaHei"/>
        </w:rPr>
        <w:t>X</w:t>
      </w:r>
      <w:r>
        <w:rPr>
          <w:rFonts w:ascii="Microsoft YaHei" w:hAnsi="Microsoft YaHei" w:cs="Microsoft YaHei" w:eastAsia="Microsoft YaHei"/>
        </w:rPr>
        <w:t>[2]</w:t>
      </w:r>
      <w:r>
        <w:rPr>
          <w:rFonts w:ascii="Microsoft YaHei" w:hAnsi="Microsoft YaHei" w:cs="Microsoft YaHei" w:eastAsia="Microsoft YaHei"/>
        </w:rPr>
        <w:t>%”，其中正面事件X</w:t>
      </w:r>
      <w:r>
        <w:rPr>
          <w:rFonts w:ascii="Microsoft YaHei" w:hAnsi="Microsoft YaHei" w:cs="Microsoft YaHei" w:eastAsia="Microsoft YaHei"/>
        </w:rPr>
        <w:t>[3]</w:t>
      </w:r>
      <w:r>
        <w:rPr>
          <w:rFonts w:ascii="Microsoft YaHei" w:hAnsi="Microsoft YaHei" w:cs="Microsoft YaHei" w:eastAsia="Microsoft YaHei"/>
        </w:rPr>
        <w:t>起，负面事件X</w:t>
      </w:r>
      <w:r>
        <w:rPr>
          <w:rFonts w:ascii="Microsoft YaHei" w:hAnsi="Microsoft YaHei" w:cs="Microsoft YaHei" w:eastAsia="Microsoft YaHei"/>
        </w:rPr>
        <w:t>[4]</w:t>
      </w:r>
      <w:r>
        <w:rPr>
          <w:rFonts w:ascii="Microsoft YaHei" w:hAnsi="Microsoft YaHei" w:cs="Microsoft YaHei" w:eastAsia="Microsoft YaHei"/>
        </w:rPr>
        <w:t>起，负面事件多集中“事件类型”</w:t>
      </w:r>
      <w:r>
        <w:rPr>
          <w:rFonts w:ascii="Microsoft YaHei" w:hAnsi="Microsoft YaHei" w:cs="Microsoft YaHei" w:eastAsia="Microsoft YaHei"/>
        </w:rPr>
        <w:t>[5]</w:t>
      </w:r>
      <w:r>
        <w:rPr>
          <w:rFonts w:ascii="Microsoft YaHei" w:hAnsi="Microsoft YaHei" w:cs="Microsoft YaHei" w:eastAsia="Microsoft YaHei"/>
        </w:rPr>
        <w:t>领域，外部对“主品牌”</w:t>
      </w:r>
      <w:r>
        <w:rPr>
          <w:rFonts w:ascii="Microsoft YaHei" w:hAnsi="Microsoft YaHei" w:cs="Microsoft YaHei" w:eastAsia="Microsoft YaHei"/>
        </w:rPr>
        <w:t>[6]</w:t>
      </w:r>
      <w:r>
        <w:rPr>
          <w:rFonts w:ascii="Microsoft YaHei" w:hAnsi="Microsoft YaHei" w:cs="Microsoft YaHei" w:eastAsia="Microsoft YaHei"/>
        </w:rPr>
        <w:t>“事件类型”</w:t>
      </w:r>
      <w:r>
        <w:rPr>
          <w:rFonts w:ascii="Microsoft YaHei" w:hAnsi="Microsoft YaHei" w:cs="Microsoft YaHei" w:eastAsia="Microsoft YaHei"/>
        </w:rPr>
        <w:t>[7]</w:t>
      </w:r>
      <w:r>
        <w:rPr>
          <w:rFonts w:ascii="Microsoft YaHei" w:hAnsi="Microsoft YaHei" w:cs="Microsoft YaHei" w:eastAsia="Microsoft YaHei"/>
        </w:rPr>
        <w:t>关注度最高，占比X</w:t>
      </w:r>
      <w:r>
        <w:rPr>
          <w:rFonts w:ascii="Microsoft YaHei" w:hAnsi="Microsoft YaHei" w:cs="Microsoft YaHei" w:eastAsia="Microsoft YaHei"/>
        </w:rPr>
        <w:t>[8]</w:t>
      </w:r>
      <w:r>
        <w:rPr>
          <w:rFonts w:ascii="Microsoft YaHei" w:hAnsi="Microsoft YaHei" w:cs="Microsoft YaHei" w:eastAsia="Microsoft YaHei"/>
        </w:rPr>
        <w:t>%。</w:t>
      </w:r>
    </w:p>
    <w:p>
      <w:pPr>
        <w:pStyle w:val="shimo normal"/>
        <w:spacing w:line="360"/>
        <w:ind w:firstLine="420"/>
        <w:jc w:val="left"/>
      </w:pPr>
      <w:r>
        <w:rPr>
          <w:rFonts w:ascii="Microsoft YaHei" w:hAnsi="Microsoft YaHei" w:cs="Microsoft YaHei" w:eastAsia="Microsoft YaHei"/>
        </w:rPr>
        <w:t>补充说明：若用户筛选时长过长导致无前一周期，则“同比……”一句删除</w:t>
      </w:r>
    </w:p>
    <w:p>
      <w:pPr>
        <w:pStyle w:val="shimo normal"/>
        <w:spacing w:line="360"/>
        <w:ind w:firstLine="420"/>
        <w:jc w:val="left"/>
      </w:pPr>
      <w:r>
        <w:rPr>
          <w:rFonts w:ascii="Microsoft YaHei" w:hAnsi="Microsoft YaHei" w:cs="Microsoft YaHei" w:eastAsia="Microsoft YaHei"/>
        </w:rPr>
        <w:t>b.负面事件</w:t>
      </w:r>
    </w:p>
    <w:p>
      <w:pPr>
        <w:pStyle w:val="shimo normal"/>
        <w:spacing w:line="360"/>
        <w:ind w:left="240" w:firstLine="420"/>
        <w:jc w:val="left"/>
      </w:pPr>
      <w:r>
        <w:rPr>
          <w:rFonts w:ascii="Microsoft YaHei" w:hAnsi="Microsoft YaHei" w:cs="Microsoft YaHei" w:eastAsia="Microsoft YaHei"/>
        </w:rPr>
        <w:t>解读模板：负面事件数量同比“上升/下降”</w:t>
      </w:r>
      <w:r>
        <w:rPr>
          <w:rFonts w:ascii="Microsoft YaHei" w:hAnsi="Microsoft YaHei" w:cs="Microsoft YaHei" w:eastAsia="Microsoft YaHei"/>
        </w:rPr>
        <w:t>[9]</w:t>
      </w:r>
      <w:r>
        <w:rPr>
          <w:rFonts w:ascii="Microsoft YaHei" w:hAnsi="Microsoft YaHei" w:cs="Microsoft YaHei" w:eastAsia="Microsoft YaHei"/>
        </w:rPr>
        <w:t>，较上一周期“增加/减少”</w:t>
      </w:r>
      <w:r>
        <w:rPr>
          <w:rFonts w:ascii="Microsoft YaHei" w:hAnsi="Microsoft YaHei" w:cs="Microsoft YaHei" w:eastAsia="Microsoft YaHei"/>
        </w:rPr>
        <w:t>[10]</w:t>
      </w:r>
      <w:r>
        <w:rPr>
          <w:rFonts w:ascii="Microsoft YaHei" w:hAnsi="Microsoft YaHei" w:cs="Microsoft YaHei" w:eastAsia="Microsoft YaHei"/>
        </w:rPr>
        <w:t>X</w:t>
      </w:r>
      <w:r>
        <w:rPr>
          <w:rFonts w:ascii="Microsoft YaHei" w:hAnsi="Microsoft YaHei" w:cs="Microsoft YaHei" w:eastAsia="Microsoft YaHei"/>
        </w:rPr>
        <w:t>[11]</w:t>
      </w:r>
      <w:r>
        <w:rPr>
          <w:rFonts w:ascii="Microsoft YaHei" w:hAnsi="Microsoft YaHei" w:cs="Microsoft YaHei" w:eastAsia="Microsoft YaHei"/>
        </w:rPr>
        <w:t>起；“事件类型”</w:t>
      </w:r>
      <w:r>
        <w:rPr>
          <w:rFonts w:ascii="Microsoft YaHei" w:hAnsi="Microsoft YaHei" w:cs="Microsoft YaHei" w:eastAsia="Microsoft YaHei"/>
        </w:rPr>
        <w:t>[12]</w:t>
      </w:r>
      <w:r>
        <w:rPr>
          <w:rFonts w:ascii="Microsoft YaHei" w:hAnsi="Microsoft YaHei" w:cs="Microsoft YaHei" w:eastAsia="Microsoft YaHei"/>
        </w:rPr>
        <w:t>为负面事件最多的领域，代表事件有“事件1、事件2”</w:t>
      </w:r>
      <w:r>
        <w:rPr>
          <w:rFonts w:ascii="Microsoft YaHei" w:hAnsi="Microsoft YaHei" w:cs="Microsoft YaHei" w:eastAsia="Microsoft YaHei"/>
        </w:rPr>
        <w:t>[13]</w:t>
      </w:r>
      <w:r>
        <w:rPr>
          <w:rFonts w:ascii="Microsoft YaHei" w:hAnsi="Microsoft YaHei" w:cs="Microsoft YaHei" w:eastAsia="Microsoft YaHei"/>
        </w:rPr>
        <w:t>。负面事件传播量同比“上升/下降”</w:t>
      </w:r>
      <w:r>
        <w:rPr>
          <w:rFonts w:ascii="Microsoft YaHei" w:hAnsi="Microsoft YaHei" w:cs="Microsoft YaHei" w:eastAsia="Microsoft YaHei"/>
        </w:rPr>
        <w:t>[14]</w:t>
      </w:r>
      <w:r>
        <w:rPr>
          <w:rFonts w:ascii="Microsoft YaHei" w:hAnsi="Microsoft YaHei" w:cs="Microsoft YaHei" w:eastAsia="Microsoft YaHei"/>
        </w:rPr>
        <w:t>，可见该周期内负面影响“得到/未得到”</w:t>
      </w:r>
      <w:r>
        <w:rPr>
          <w:rFonts w:ascii="Microsoft YaHei" w:hAnsi="Microsoft YaHei" w:cs="Microsoft YaHei" w:eastAsia="Microsoft YaHei"/>
        </w:rPr>
        <w:t>[15]</w:t>
      </w:r>
      <w:r>
        <w:rPr>
          <w:rFonts w:ascii="Microsoft YaHei" w:hAnsi="Microsoft YaHei" w:cs="Microsoft YaHei" w:eastAsia="Microsoft YaHei"/>
        </w:rPr>
        <w:t>相对有效的控制。</w:t>
      </w:r>
    </w:p>
    <w:p>
      <w:pPr>
        <w:pStyle w:val="shimo normal"/>
        <w:spacing w:line="360"/>
        <w:ind w:firstLine="420"/>
        <w:jc w:val="left"/>
      </w:pPr>
      <w:r>
        <w:rPr>
          <w:rFonts w:ascii="Microsoft YaHei" w:hAnsi="Microsoft YaHei" w:cs="Microsoft YaHei" w:eastAsia="Microsoft YaHei"/>
        </w:rPr>
        <w:t>补充说明：若用户筛选时长过长导致无前一周期，则“同比上升/下降……增加/减少X起”一句以及最后一句删除；</w:t>
      </w:r>
    </w:p>
    <w:p>
      <w:pPr>
        <w:pStyle w:val="shimo normal"/>
        <w:spacing w:line="360"/>
        <w:ind w:firstLine="420"/>
        <w:jc w:val="left"/>
      </w:pPr>
      <w:r>
        <w:rPr>
          <w:rFonts w:ascii="Microsoft YaHei" w:hAnsi="Microsoft YaHei" w:cs="Microsoft YaHei" w:eastAsia="Microsoft YaHei"/>
        </w:rPr>
        <w:t>c.事件总览</w:t>
      </w:r>
    </w:p>
    <w:p>
      <w:pPr>
        <w:pStyle w:val="shimo normal"/>
        <w:spacing w:line="360"/>
        <w:ind w:firstLine="420"/>
        <w:jc w:val="left"/>
      </w:pPr>
      <w:r>
        <w:rPr>
          <w:rFonts w:ascii="Microsoft YaHei" w:hAnsi="Microsoft YaHei" w:cs="Microsoft YaHei" w:eastAsia="Microsoft YaHei"/>
        </w:rPr>
        <w:t>解读模板：1、截止时间：YYYY年MM月NN日</w:t>
      </w:r>
    </w:p>
    <w:p>
      <w:pPr>
        <w:pStyle w:val="shimo normal"/>
        <w:spacing w:line="360"/>
        <w:ind w:firstLine="420"/>
        <w:jc w:val="left"/>
      </w:pPr>
      <w:r>
        <w:rPr>
          <w:rFonts w:ascii="Microsoft YaHei" w:hAnsi="Microsoft YaHei" w:cs="Microsoft YaHei" w:eastAsia="Microsoft YaHei"/>
        </w:rPr>
        <w:t>2、总计事件X</w:t>
      </w:r>
      <w:r>
        <w:rPr>
          <w:rFonts w:ascii="Microsoft YaHei" w:hAnsi="Microsoft YaHei" w:cs="Microsoft YaHei" w:eastAsia="Microsoft YaHei"/>
        </w:rPr>
        <w:t>[16]</w:t>
      </w:r>
      <w:r>
        <w:rPr>
          <w:rFonts w:ascii="Microsoft YaHei" w:hAnsi="Microsoft YaHei" w:cs="Microsoft YaHei" w:eastAsia="Microsoft YaHei"/>
        </w:rPr>
        <w:t>起，正面事件XXX</w:t>
      </w:r>
      <w:r>
        <w:rPr>
          <w:rFonts w:ascii="Microsoft YaHei" w:hAnsi="Microsoft YaHei" w:cs="Microsoft YaHei" w:eastAsia="Microsoft YaHei"/>
        </w:rPr>
        <w:t>[17]</w:t>
      </w:r>
      <w:r>
        <w:rPr>
          <w:rFonts w:ascii="Microsoft YaHei" w:hAnsi="Microsoft YaHei" w:cs="Microsoft YaHei" w:eastAsia="Microsoft YaHei"/>
        </w:rPr>
        <w:t>起，中性事件XX</w:t>
      </w:r>
      <w:r>
        <w:rPr>
          <w:rFonts w:ascii="Microsoft YaHei" w:hAnsi="Microsoft YaHei" w:cs="Microsoft YaHei" w:eastAsia="Microsoft YaHei"/>
        </w:rPr>
        <w:t>[18]</w:t>
      </w:r>
      <w:r>
        <w:rPr>
          <w:rFonts w:ascii="Microsoft YaHei" w:hAnsi="Microsoft YaHei" w:cs="Microsoft YaHei" w:eastAsia="Microsoft YaHei"/>
        </w:rPr>
        <w:t>起，负面事件XX</w:t>
      </w:r>
      <w:r>
        <w:rPr>
          <w:rFonts w:ascii="Microsoft YaHei" w:hAnsi="Microsoft YaHei" w:cs="Microsoft YaHei" w:eastAsia="Microsoft YaHei"/>
        </w:rPr>
        <w:t>[19]</w:t>
      </w:r>
      <w:r>
        <w:rPr>
          <w:rFonts w:ascii="Microsoft YaHei" w:hAnsi="Microsoft YaHei" w:cs="Microsoft YaHei" w:eastAsia="Microsoft YaHei"/>
        </w:rPr>
        <w:t>起；</w:t>
      </w:r>
    </w:p>
    <w:p>
      <w:pPr>
        <w:pStyle w:val="shimo normal"/>
        <w:spacing w:line="360"/>
        <w:ind w:firstLine="420"/>
        <w:jc w:val="left"/>
      </w:pPr>
      <w:r>
        <w:rPr>
          <w:rFonts w:ascii="Microsoft YaHei" w:hAnsi="Microsoft YaHei" w:cs="Microsoft YaHei" w:eastAsia="Microsoft YaHei"/>
        </w:rPr>
        <w:t>3、正面事件外部多关注“事件类型（下属三类标签1、三类标签2）”</w:t>
      </w:r>
      <w:r>
        <w:rPr>
          <w:rFonts w:ascii="Microsoft YaHei" w:hAnsi="Microsoft YaHei" w:cs="Microsoft YaHei" w:eastAsia="Microsoft YaHei"/>
        </w:rPr>
        <w:t>[20]</w:t>
      </w:r>
      <w:r>
        <w:rPr>
          <w:rFonts w:ascii="Microsoft YaHei" w:hAnsi="Microsoft YaHei" w:cs="Microsoft YaHei" w:eastAsia="Microsoft YaHei"/>
        </w:rPr>
        <w:t>，该类型事件占总正面事件XX</w:t>
      </w:r>
      <w:r>
        <w:rPr>
          <w:rFonts w:ascii="Microsoft YaHei" w:hAnsi="Microsoft YaHei" w:cs="Microsoft YaHei" w:eastAsia="Microsoft YaHei"/>
        </w:rPr>
        <w:t>[21]</w:t>
      </w:r>
      <w:r>
        <w:rPr>
          <w:rFonts w:ascii="Microsoft YaHei" w:hAnsi="Microsoft YaHei" w:cs="Microsoft YaHei" w:eastAsia="Microsoft YaHei"/>
        </w:rPr>
        <w:t>%；高热度事件有“</w:t>
      </w:r>
      <w:r>
        <w:rPr>
          <w:rFonts w:ascii="Microsoft YaHei" w:hAnsi="Microsoft YaHei" w:cs="Microsoft YaHei" w:eastAsia="Microsoft YaHei"/>
          <w:color w:val="4da8ee"/>
          <w:u w:val="single"/>
        </w:rPr>
        <w:t>事件1、事件2、事件3</w:t>
      </w:r>
      <w:r>
        <w:rPr>
          <w:rFonts w:ascii="Microsoft YaHei" w:hAnsi="Microsoft YaHei" w:cs="Microsoft YaHei" w:eastAsia="Microsoft YaHei"/>
        </w:rPr>
        <w:t>”</w:t>
      </w:r>
      <w:r>
        <w:rPr>
          <w:rFonts w:ascii="Microsoft YaHei" w:hAnsi="Microsoft YaHei" w:cs="Microsoft YaHei" w:eastAsia="Microsoft YaHei"/>
        </w:rPr>
        <w:t>[22]</w:t>
      </w:r>
      <w:r>
        <w:rPr>
          <w:rFonts w:ascii="Microsoft YaHei" w:hAnsi="Microsoft YaHei" w:cs="Microsoft YaHei" w:eastAsia="Microsoft YaHei"/>
        </w:rPr>
        <w:t>等；</w:t>
      </w:r>
    </w:p>
    <w:p>
      <w:pPr>
        <w:pStyle w:val="shimo normal"/>
        <w:spacing w:line="360"/>
        <w:ind w:firstLine="420"/>
        <w:jc w:val="left"/>
      </w:pPr>
      <w:r>
        <w:rPr>
          <w:rFonts w:ascii="Microsoft YaHei" w:hAnsi="Microsoft YaHei" w:cs="Microsoft YaHei" w:eastAsia="Microsoft YaHei"/>
        </w:rPr>
        <w:t>中性事件外部多关注“事件类型（下属三类标签1、三类标签2）”</w:t>
      </w:r>
      <w:r>
        <w:rPr>
          <w:rFonts w:ascii="Microsoft YaHei" w:hAnsi="Microsoft YaHei" w:cs="Microsoft YaHei" w:eastAsia="Microsoft YaHei"/>
        </w:rPr>
        <w:t>[23]</w:t>
      </w:r>
      <w:r>
        <w:rPr>
          <w:rFonts w:ascii="Microsoft YaHei" w:hAnsi="Microsoft YaHei" w:cs="Microsoft YaHei" w:eastAsia="Microsoft YaHei"/>
        </w:rPr>
        <w:t>，该类型事件占总正面事件XX</w:t>
      </w:r>
      <w:r>
        <w:rPr>
          <w:rFonts w:ascii="Microsoft YaHei" w:hAnsi="Microsoft YaHei" w:cs="Microsoft YaHei" w:eastAsia="Microsoft YaHei"/>
        </w:rPr>
        <w:t>[24]</w:t>
      </w:r>
      <w:r>
        <w:rPr>
          <w:rFonts w:ascii="Microsoft YaHei" w:hAnsi="Microsoft YaHei" w:cs="Microsoft YaHei" w:eastAsia="Microsoft YaHei"/>
        </w:rPr>
        <w:t>%；高热度事件有“</w:t>
      </w:r>
      <w:r>
        <w:rPr>
          <w:rFonts w:ascii="Microsoft YaHei" w:hAnsi="Microsoft YaHei" w:cs="Microsoft YaHei" w:eastAsia="Microsoft YaHei"/>
          <w:color w:val="4da8ee"/>
          <w:u w:val="single"/>
        </w:rPr>
        <w:t>事件1、事件2、事件3</w:t>
      </w:r>
      <w:r>
        <w:rPr>
          <w:rFonts w:ascii="Microsoft YaHei" w:hAnsi="Microsoft YaHei" w:cs="Microsoft YaHei" w:eastAsia="Microsoft YaHei"/>
        </w:rPr>
        <w:t>”</w:t>
      </w:r>
      <w:r>
        <w:rPr>
          <w:rFonts w:ascii="Microsoft YaHei" w:hAnsi="Microsoft YaHei" w:cs="Microsoft YaHei" w:eastAsia="Microsoft YaHei"/>
        </w:rPr>
        <w:t>[25]</w:t>
      </w:r>
      <w:r>
        <w:rPr>
          <w:rFonts w:ascii="Microsoft YaHei" w:hAnsi="Microsoft YaHei" w:cs="Microsoft YaHei" w:eastAsia="Microsoft YaHei"/>
        </w:rPr>
        <w:t>等；</w:t>
      </w:r>
    </w:p>
    <w:p>
      <w:pPr>
        <w:pStyle w:val="shimo normal"/>
        <w:spacing w:line="360"/>
        <w:ind w:firstLine="420"/>
        <w:jc w:val="left"/>
      </w:pPr>
      <w:r>
        <w:rPr>
          <w:rFonts w:ascii="Microsoft YaHei" w:hAnsi="Microsoft YaHei" w:cs="Microsoft YaHei" w:eastAsia="Microsoft YaHei"/>
        </w:rPr>
        <w:t>负面事件外部多关注“事件类型（下属三类标签1、三类标签2）”</w:t>
      </w:r>
      <w:r>
        <w:rPr>
          <w:rFonts w:ascii="Microsoft YaHei" w:hAnsi="Microsoft YaHei" w:cs="Microsoft YaHei" w:eastAsia="Microsoft YaHei"/>
        </w:rPr>
        <w:t>[26]</w:t>
      </w:r>
      <w:r>
        <w:rPr>
          <w:rFonts w:ascii="Microsoft YaHei" w:hAnsi="Microsoft YaHei" w:cs="Microsoft YaHei" w:eastAsia="Microsoft YaHei"/>
        </w:rPr>
        <w:t>，该类型事件占总正面事件XX</w:t>
      </w:r>
      <w:r>
        <w:rPr>
          <w:rFonts w:ascii="Microsoft YaHei" w:hAnsi="Microsoft YaHei" w:cs="Microsoft YaHei" w:eastAsia="Microsoft YaHei"/>
        </w:rPr>
        <w:t>[27]</w:t>
      </w:r>
      <w:r>
        <w:rPr>
          <w:rFonts w:ascii="Microsoft YaHei" w:hAnsi="Microsoft YaHei" w:cs="Microsoft YaHei" w:eastAsia="Microsoft YaHei"/>
        </w:rPr>
        <w:t>%；高热度事件有“</w:t>
      </w:r>
      <w:r>
        <w:rPr>
          <w:rFonts w:ascii="Microsoft YaHei" w:hAnsi="Microsoft YaHei" w:cs="Microsoft YaHei" w:eastAsia="Microsoft YaHei"/>
          <w:color w:val="4da8ee"/>
          <w:u w:val="single"/>
        </w:rPr>
        <w:t>事件1、事件2、事件3</w:t>
      </w:r>
      <w:r>
        <w:rPr>
          <w:rFonts w:ascii="Microsoft YaHei" w:hAnsi="Microsoft YaHei" w:cs="Microsoft YaHei" w:eastAsia="Microsoft YaHei"/>
        </w:rPr>
        <w:t>”</w:t>
      </w:r>
      <w:r>
        <w:rPr>
          <w:rFonts w:ascii="Microsoft YaHei" w:hAnsi="Microsoft YaHei" w:cs="Microsoft YaHei" w:eastAsia="Microsoft YaHei"/>
        </w:rPr>
        <w:t>[28]</w:t>
      </w:r>
      <w:r>
        <w:rPr>
          <w:rFonts w:ascii="Microsoft YaHei" w:hAnsi="Microsoft YaHei" w:cs="Microsoft YaHei" w:eastAsia="Microsoft YaHei"/>
        </w:rPr>
        <w:t>等；</w:t>
      </w:r>
    </w:p>
    <w:p>
      <w:pPr>
        <w:pStyle w:val="shimo normal"/>
        <w:spacing w:line="360"/>
        <w:ind w:firstLine="420"/>
        <w:jc w:val="left"/>
      </w:pPr>
      <w:r>
        <w:rPr>
          <w:rFonts w:ascii="Microsoft YaHei" w:hAnsi="Microsoft YaHei" w:cs="Microsoft YaHei" w:eastAsia="Microsoft YaHei"/>
        </w:rPr>
        <w:t>补充说明：截止时间为当前日期，不跟随时间变化，所有标签、数字、事件名均需高亮，且事件下方需加下划线，点击跳转对应事件分析页，标签为对应事件数量top1标签，事件为对应事件类型下热度top3事件。</w:t>
      </w:r>
    </w:p>
    <w:p>
      <w:pPr>
        <w:pStyle w:val="shimo heading 2"/>
        <w:spacing w:before="720" w:line="360"/>
        <w:jc w:val="center"/>
      </w:pPr>
      <w:r>
        <w:rPr>
          <w:rFonts w:ascii="Microsoft YaHei" w:hAnsi="Microsoft YaHei" w:cs="Microsoft YaHei" w:eastAsia="Microsoft YaHei"/>
        </w:rPr>
        <w:t>11、第十一部分 水军图谱</w:t>
      </w:r>
    </w:p>
    <w:p>
      <w:pPr>
        <w:pStyle w:val="shimo heading 3"/>
        <w:spacing w:line="360"/>
        <w:jc w:val="left"/>
      </w:pPr>
      <w:r>
        <w:rPr>
          <w:rFonts w:ascii="Microsoft YaHei" w:hAnsi="Microsoft YaHei" w:cs="Microsoft YaHei" w:eastAsia="Microsoft YaHei"/>
        </w:rPr>
        <w:t>11.1页面概述</w:t>
      </w:r>
    </w:p>
    <w:p>
      <w:pPr>
        <w:pStyle w:val="shimo normal"/>
        <w:spacing w:line="360"/>
        <w:ind w:firstLine="420"/>
        <w:jc w:val="left"/>
      </w:pPr>
      <w:r>
        <w:rPr>
          <w:rFonts w:ascii="Microsoft YaHei" w:hAnsi="Microsoft YaHei" w:cs="Microsoft YaHei" w:eastAsia="Microsoft YaHei"/>
        </w:rPr>
        <w:t>当前时间范围内，参与事件数量top50的水军</w:t>
      </w:r>
    </w:p>
    <w:p>
      <w:pPr>
        <w:pStyle w:val="shimo heading 3"/>
        <w:spacing w:before="720" w:line="360"/>
        <w:jc w:val="left"/>
      </w:pPr>
      <w:r>
        <w:rPr>
          <w:rFonts w:ascii="Microsoft YaHei" w:hAnsi="Microsoft YaHei" w:cs="Microsoft YaHei" w:eastAsia="Microsoft YaHei"/>
        </w:rPr>
        <w:t>11.2页面结构</w:t>
      </w:r>
    </w:p>
    <w:p>
      <w:pPr>
        <w:pStyle w:val="shimo normal"/>
        <w:spacing w:line="360"/>
        <w:ind w:firstLine="420"/>
        <w:jc w:val="left"/>
      </w:pPr>
      <w:r>
        <w:rPr>
          <w:rFonts w:ascii="Microsoft YaHei" w:hAnsi="Microsoft YaHei" w:cs="Microsoft YaHei" w:eastAsia="Microsoft YaHei"/>
        </w:rPr>
        <w:t>（1）时间范围：默认展示当前时间范围（时间范围规则同首页，即至少7天），用户可点击时间查看任意≥7天的水军图谱；</w:t>
      </w:r>
    </w:p>
    <w:p>
      <w:pPr>
        <w:pStyle w:val="shimo normal"/>
        <w:spacing w:line="360"/>
        <w:ind w:firstLine="420"/>
        <w:jc w:val="left"/>
      </w:pPr>
      <w:r>
        <w:rPr>
          <w:rFonts w:ascii="Microsoft YaHei" w:hAnsi="Microsoft YaHei" w:cs="Microsoft YaHei" w:eastAsia="Microsoft YaHei"/>
        </w:rPr>
        <w:t>（2）说明：页面说明&amp;图谱解释；</w:t>
      </w:r>
    </w:p>
    <w:p>
      <w:pPr>
        <w:pStyle w:val="shimo normal"/>
        <w:spacing w:line="360"/>
        <w:ind w:firstLine="420"/>
        <w:jc w:val="left"/>
      </w:pPr>
      <w:r>
        <w:rPr>
          <w:rFonts w:ascii="Microsoft YaHei" w:hAnsi="Microsoft YaHei" w:cs="Microsoft YaHei" w:eastAsia="Microsoft YaHei"/>
        </w:rPr>
        <w:t>（3）水军列表：当前时间范围内，参与事件数top50的水军；</w:t>
      </w:r>
    </w:p>
    <w:p>
      <w:pPr>
        <w:pStyle w:val="shimo normal"/>
        <w:spacing w:line="360"/>
        <w:ind w:firstLine="420"/>
        <w:jc w:val="left"/>
      </w:pPr>
      <w:r>
        <w:rPr>
          <w:rFonts w:ascii="Microsoft YaHei" w:hAnsi="Microsoft YaHei" w:cs="Microsoft YaHei" w:eastAsia="Microsoft YaHei"/>
        </w:rPr>
        <w:t>（4）解读：当前时间范围内事件解读&amp;总体事件解读；</w:t>
      </w:r>
    </w:p>
    <w:p>
      <w:pPr>
        <w:pStyle w:val="shimo heading 3"/>
        <w:spacing w:before="720" w:line="360"/>
        <w:jc w:val="left"/>
      </w:pPr>
      <w:r>
        <w:rPr>
          <w:rFonts w:ascii="Microsoft YaHei" w:hAnsi="Microsoft YaHei" w:cs="Microsoft YaHei" w:eastAsia="Microsoft YaHei"/>
        </w:rPr>
        <w:t>10.3页面特性</w:t>
      </w:r>
    </w:p>
    <w:p>
      <w:pPr>
        <w:pStyle w:val="shimo normal"/>
        <w:spacing w:line="360"/>
        <w:ind w:firstLine="420"/>
        <w:jc w:val="left"/>
      </w:pPr>
      <w:r>
        <w:rPr>
          <w:rFonts w:ascii="Microsoft YaHei" w:hAnsi="Microsoft YaHei" w:cs="Microsoft YaHei" w:eastAsia="Microsoft YaHei"/>
        </w:rPr>
        <w:t>（1）时间筛选：点击筛选时间，</w:t>
      </w:r>
      <w:r>
        <w:rPr>
          <w:rFonts w:ascii="Microsoft YaHei" w:hAnsi="Microsoft YaHei" w:cs="Microsoft YaHei" w:eastAsia="Microsoft YaHei"/>
          <w:color w:val="be1a1d"/>
        </w:rPr>
        <w:t>（前端做该页面时，把UI中的时间按钮与当前时间位置互换一下）</w:t>
      </w:r>
      <w:r>
        <w:rPr>
          <w:rFonts w:ascii="Microsoft YaHei" w:hAnsi="Microsoft YaHei" w:cs="Microsoft YaHei" w:eastAsia="Microsoft YaHei"/>
        </w:rPr>
        <w:t>；</w:t>
      </w:r>
    </w:p>
    <w:p>
      <w:pPr>
        <w:pStyle w:val="shimo normal"/>
        <w:spacing w:line="360"/>
        <w:ind w:firstLine="420"/>
        <w:jc w:val="left"/>
      </w:pPr>
      <w:r>
        <w:rPr>
          <w:rFonts w:ascii="Microsoft YaHei" w:hAnsi="Microsoft YaHei" w:cs="Microsoft YaHei" w:eastAsia="Microsoft YaHei"/>
        </w:rPr>
        <w:t>（2）点击解读按钮，展开解读，再次点击收回；</w:t>
      </w:r>
    </w:p>
    <w:p>
      <w:pPr>
        <w:pStyle w:val="shimo normal"/>
        <w:spacing w:line="360"/>
        <w:ind w:left="240"/>
        <w:jc w:val="left"/>
      </w:pPr>
      <w:r>
        <w:rPr>
          <w:rFonts w:ascii="Microsoft YaHei" w:hAnsi="Microsoft YaHei" w:cs="Microsoft YaHei" w:eastAsia="Microsoft YaHei"/>
        </w:rPr>
        <w:t>（3）单击水军标题跳转对应水军分析页；</w:t>
      </w:r>
    </w:p>
    <w:p>
      <w:pPr>
        <w:pStyle w:val="shimo heading 3"/>
        <w:spacing w:before="720" w:line="360"/>
        <w:jc w:val="left"/>
      </w:pPr>
      <w:r>
        <w:rPr>
          <w:rFonts w:ascii="Microsoft YaHei" w:hAnsi="Microsoft YaHei" w:cs="Microsoft YaHei" w:eastAsia="Microsoft YaHei"/>
        </w:rPr>
        <w:t>10.4需求描述</w:t>
      </w:r>
    </w:p>
    <w:p>
      <w:pPr>
        <w:pStyle w:val="shimo normal"/>
        <w:spacing w:line="360"/>
        <w:ind w:firstLine="420"/>
        <w:jc w:val="left"/>
      </w:pPr>
      <w:r>
        <w:rPr>
          <w:rFonts w:ascii="Microsoft YaHei" w:hAnsi="Microsoft YaHei" w:cs="Microsoft YaHei" w:eastAsia="Microsoft YaHei"/>
        </w:rPr>
        <w:t>（1）时间筛选：</w:t>
      </w:r>
    </w:p>
    <w:p>
      <w:pPr>
        <w:pStyle w:val="shimo normal"/>
        <w:spacing w:line="360"/>
        <w:ind w:firstLine="420"/>
        <w:jc w:val="left"/>
      </w:pPr>
      <w:r>
        <w:rPr>
          <w:rFonts w:ascii="Microsoft YaHei" w:hAnsi="Microsoft YaHei" w:cs="Microsoft YaHei" w:eastAsia="Microsoft YaHei"/>
        </w:rPr>
        <w:t>①同首页时间段的更新时间：默认显示当月从1日到当日的情况，若从1日起，累计天数小于7天，则将时间往前推，显示近7日水军情况（例：9月日期仅到6日，则数据显示的时间范围为8.31-9.6，若到9.7，则时间范围为9.1-9.7）；</w:t>
      </w:r>
    </w:p>
    <w:p>
      <w:pPr>
        <w:pStyle w:val="shimo normal"/>
        <w:spacing w:line="360"/>
        <w:ind w:firstLine="420"/>
        <w:jc w:val="left"/>
      </w:pPr>
      <w:r>
        <w:rPr>
          <w:rFonts w:ascii="Microsoft YaHei" w:hAnsi="Microsoft YaHei" w:cs="Microsoft YaHei" w:eastAsia="Microsoft YaHei"/>
        </w:rPr>
        <w:t>②用户可任意选择时间（至少7天）查看不同时间范围内水军各维度的情况，当右侧时间按钮筛选时间后，左侧时间范围：yyyy/mm/dd-yyyy/mm/dd要显示为筛选的时间段；</w:t>
      </w:r>
    </w:p>
    <w:p>
      <w:pPr>
        <w:pStyle w:val="shimo normal"/>
        <w:spacing w:line="360"/>
        <w:ind w:left="240"/>
        <w:jc w:val="left"/>
      </w:pPr>
      <w:r>
        <w:rPr>
          <w:rFonts w:ascii="Microsoft YaHei" w:hAnsi="Microsoft YaHei" w:cs="Microsoft YaHei" w:eastAsia="Microsoft YaHei"/>
        </w:rPr>
        <w:t>③筛选时间变化，页面所有维度跟随变化，显示对应时间范围内的水军情况；</w:t>
      </w:r>
    </w:p>
    <w:p>
      <w:pPr>
        <w:pStyle w:val="shimo normal"/>
        <w:spacing w:line="360"/>
        <w:ind w:left="240"/>
        <w:jc w:val="left"/>
      </w:pPr>
      <w:r>
        <w:rPr>
          <w:rFonts w:ascii="Microsoft YaHei" w:hAnsi="Microsoft YaHei" w:cs="Microsoft YaHei" w:eastAsia="Microsoft YaHei"/>
        </w:rPr>
        <w:t>（2）说明文字：仅展示参与事件数Top50的水军账号，根据参与事件数量降序排列；</w:t>
      </w:r>
    </w:p>
    <w:p>
      <w:pPr>
        <w:pStyle w:val="shimo normal"/>
        <w:spacing w:line="360"/>
        <w:ind w:left="240"/>
        <w:jc w:val="left"/>
      </w:pPr>
      <w:r>
        <w:rPr>
          <w:rFonts w:ascii="Microsoft YaHei" w:hAnsi="Microsoft YaHei" w:cs="Microsoft YaHei" w:eastAsia="Microsoft YaHei"/>
        </w:rPr>
        <w:t>（3）水军列表：</w:t>
      </w:r>
    </w:p>
    <w:p>
      <w:pPr>
        <w:pStyle w:val="shimo normal"/>
        <w:spacing w:line="360"/>
        <w:ind w:firstLine="420"/>
        <w:jc w:val="left"/>
      </w:pPr>
      <w:r>
        <w:rPr>
          <w:rFonts w:ascii="Microsoft YaHei" w:hAnsi="Microsoft YaHei" w:cs="Microsoft YaHei" w:eastAsia="Microsoft YaHei"/>
        </w:rPr>
        <w:t>a.展示水军昵称、所属平台、水军标签、参与事件数、发布评论数几个维度，用户可点击全部、微博、今日头条切换对应的水军列表，其中每个按钮显示的水军数量均为50个；</w:t>
      </w:r>
    </w:p>
    <w:p>
      <w:pPr>
        <w:pStyle w:val="shimo normal"/>
        <w:spacing w:line="360"/>
        <w:ind w:firstLine="420"/>
        <w:jc w:val="left"/>
      </w:pPr>
      <w:r>
        <w:rPr>
          <w:rFonts w:ascii="Microsoft YaHei" w:hAnsi="Microsoft YaHei" w:cs="Microsoft YaHei" w:eastAsia="Microsoft YaHei"/>
        </w:rPr>
        <w:t>b.水军排名根据该水军</w:t>
      </w:r>
      <w:r>
        <w:rPr>
          <w:rFonts w:ascii="Microsoft YaHei" w:hAnsi="Microsoft YaHei" w:cs="Microsoft YaHei" w:eastAsia="Microsoft YaHei"/>
          <w:highlight w:val="lightGray"/>
        </w:rPr>
        <w:t>参与事件</w:t>
      </w:r>
      <w:r>
        <w:rPr>
          <w:rFonts w:ascii="Microsoft YaHei" w:hAnsi="Microsoft YaHei" w:cs="Microsoft YaHei" w:eastAsia="Microsoft YaHei"/>
        </w:rPr>
        <w:t>定，若事件数一样，则按照评论数定；</w:t>
      </w:r>
    </w:p>
    <w:p>
      <w:pPr>
        <w:pStyle w:val="shimo normal"/>
        <w:spacing w:line="360"/>
        <w:ind w:firstLine="420"/>
        <w:jc w:val="left"/>
      </w:pPr>
      <w:r>
        <w:rPr>
          <w:rFonts w:ascii="Microsoft YaHei" w:hAnsi="Microsoft YaHei" w:cs="Microsoft YaHei" w:eastAsia="Microsoft YaHei"/>
        </w:rPr>
        <w:t>c.水军标签来源有两个，一个是根据事件中的评论分析，若该账号在某一类型的评论中，则标上该标签，标签有高频参与 、同质内容、讴歌、无意义、高点赞、新注册，另一来源为用户在水军单个分析页中添加的标签，如实反映在列表上即可，且在标签排列上优先显示人工添加的标签；</w:t>
      </w:r>
    </w:p>
    <w:p>
      <w:pPr>
        <w:pStyle w:val="shimo normal"/>
        <w:spacing w:line="360"/>
        <w:ind w:firstLine="420"/>
        <w:jc w:val="left"/>
      </w:pPr>
      <w:r>
        <w:rPr>
          <w:rFonts w:ascii="Microsoft YaHei" w:hAnsi="Microsoft YaHei" w:cs="Microsoft YaHei" w:eastAsia="Microsoft YaHei"/>
        </w:rPr>
        <w:t>d.标签最多显示4个，鼠标移动到上面显示全部标签浮窗；</w:t>
      </w:r>
    </w:p>
    <w:p>
      <w:pPr>
        <w:pStyle w:val="shimo normal"/>
        <w:spacing w:line="360"/>
        <w:ind w:firstLine="420"/>
        <w:jc w:val="left"/>
      </w:pPr>
      <w:r>
        <w:rPr>
          <w:rFonts w:ascii="Microsoft YaHei" w:hAnsi="Microsoft YaHei" w:cs="Microsoft YaHei" w:eastAsia="Microsoft YaHei"/>
        </w:rPr>
        <w:t>e.点击水军名称弹出水军分析页；</w:t>
      </w:r>
    </w:p>
    <w:p>
      <w:pPr>
        <w:pStyle w:val="shimo normal"/>
        <w:spacing w:line="360"/>
        <w:ind w:firstLine="420"/>
        <w:jc w:val="left"/>
      </w:pPr>
      <w:r>
        <w:rPr>
          <w:rFonts w:ascii="Microsoft YaHei" w:hAnsi="Microsoft YaHei" w:cs="Microsoft YaHei" w:eastAsia="Microsoft YaHei"/>
        </w:rPr>
        <w:t>（4）解读：</w:t>
      </w:r>
    </w:p>
    <w:p>
      <w:pPr>
        <w:pStyle w:val="shimo normal"/>
        <w:spacing w:line="360"/>
        <w:ind w:firstLine="420"/>
        <w:jc w:val="left"/>
      </w:pPr>
      <w:r>
        <w:rPr>
          <w:rFonts w:ascii="Microsoft YaHei" w:hAnsi="Microsoft YaHei" w:cs="Microsoft YaHei" w:eastAsia="Microsoft YaHei"/>
        </w:rPr>
        <w:t>a.情况概述</w:t>
      </w:r>
    </w:p>
    <w:p>
      <w:pPr>
        <w:pStyle w:val="shimo normal"/>
        <w:spacing w:line="360"/>
        <w:ind w:firstLine="420"/>
        <w:jc w:val="left"/>
      </w:pPr>
      <w:r>
        <w:rPr>
          <w:rFonts w:ascii="Microsoft YaHei" w:hAnsi="Microsoft YaHei" w:cs="Microsoft YaHei" w:eastAsia="Microsoft YaHei"/>
        </w:rPr>
        <w:t>解读模板：截至“YYYY年MM月DD日”，“新入库水军X人/无新入库水军”，同比“增加/减少X人”；“平台1”新增水军多</w:t>
      </w:r>
      <w:r>
        <w:rPr>
          <w:rFonts w:ascii="Microsoft YaHei" w:hAnsi="Microsoft YaHei" w:cs="Microsoft YaHei" w:eastAsia="Microsoft YaHei"/>
        </w:rPr>
        <w:t>于</w:t>
      </w:r>
      <w:r>
        <w:rPr>
          <w:rFonts w:ascii="Microsoft YaHei" w:hAnsi="Microsoft YaHei" w:cs="Microsoft YaHei" w:eastAsia="Microsoft YaHei"/>
        </w:rPr>
        <w:t>“平台2”，多增加“X”人，“</w:t>
      </w:r>
      <w:r>
        <w:rPr>
          <w:rFonts w:ascii="Microsoft YaHei" w:hAnsi="Microsoft YaHei" w:cs="Microsoft YaHei" w:eastAsia="Microsoft YaHei"/>
          <w:color w:val="4da8ee"/>
          <w:u w:val="single"/>
        </w:rPr>
        <w:t>事件名</w:t>
      </w:r>
      <w:r>
        <w:rPr>
          <w:rFonts w:ascii="Microsoft YaHei" w:hAnsi="Microsoft YaHei" w:cs="Microsoft YaHei" w:eastAsia="Microsoft YaHei"/>
        </w:rPr>
        <w:t>”事件集结水军最多，“水军类型”用户为该事件占比最多的类型，达“X%”。</w:t>
      </w:r>
    </w:p>
    <w:p>
      <w:pPr>
        <w:pStyle w:val="shimo normal"/>
        <w:spacing w:line="360"/>
        <w:ind w:firstLine="420"/>
        <w:jc w:val="left"/>
      </w:pPr>
      <w:r>
        <w:rPr>
          <w:rFonts w:ascii="Microsoft YaHei" w:hAnsi="Microsoft YaHei" w:cs="Microsoft YaHei" w:eastAsia="Microsoft YaHei"/>
        </w:rPr>
        <w:t>补充说明：水军类型即根据事件中评论分析，总结的异常账号类型，有高频参与、同质内容、讴歌、无意义、高点赞、新注册；</w:t>
      </w:r>
    </w:p>
    <w:p>
      <w:pPr>
        <w:pStyle w:val="shimo normal"/>
        <w:spacing w:line="360"/>
        <w:ind w:firstLine="420"/>
        <w:jc w:val="left"/>
      </w:pPr>
      <w:r>
        <w:rPr>
          <w:rFonts w:ascii="Microsoft YaHei" w:hAnsi="Microsoft YaHei" w:cs="Microsoft YaHei" w:eastAsia="Microsoft YaHei"/>
        </w:rPr>
        <w:t>b.高频参与水军账号</w:t>
      </w:r>
    </w:p>
    <w:p>
      <w:pPr>
        <w:pStyle w:val="shimo normal"/>
        <w:spacing w:line="360"/>
        <w:ind w:firstLine="420"/>
        <w:jc w:val="left"/>
      </w:pPr>
      <w:r>
        <w:rPr>
          <w:rFonts w:ascii="Microsoft YaHei" w:hAnsi="Microsoft YaHei" w:cs="Microsoft YaHei" w:eastAsia="Microsoft YaHei"/>
        </w:rPr>
        <w:t>解读模板：高频参与水军账号多集中“平台1”，该平台时间范围内参与度高的账号有“</w:t>
      </w:r>
      <w:r>
        <w:rPr>
          <w:rFonts w:ascii="Microsoft YaHei" w:hAnsi="Microsoft YaHei" w:cs="Microsoft YaHei" w:eastAsia="Microsoft YaHei"/>
          <w:color w:val="4da8ee"/>
          <w:u w:val="single"/>
        </w:rPr>
        <w:t>水军名1</w:t>
      </w:r>
      <w:r>
        <w:rPr>
          <w:rFonts w:ascii="Microsoft YaHei" w:hAnsi="Microsoft YaHei" w:cs="Microsoft YaHei" w:eastAsia="Microsoft YaHei"/>
          <w:u w:val="single"/>
        </w:rPr>
        <w:t>”、“</w:t>
      </w:r>
      <w:r>
        <w:rPr>
          <w:rFonts w:ascii="Microsoft YaHei" w:hAnsi="Microsoft YaHei" w:cs="Microsoft YaHei" w:eastAsia="Microsoft YaHei"/>
          <w:color w:val="4da8ee"/>
          <w:u w:val="single"/>
        </w:rPr>
        <w:t>水军名2</w:t>
      </w:r>
      <w:r>
        <w:rPr>
          <w:rFonts w:ascii="Microsoft YaHei" w:hAnsi="Microsoft YaHei" w:cs="Microsoft YaHei" w:eastAsia="Microsoft YaHei"/>
          <w:u w:val="single"/>
        </w:rPr>
        <w:t>”、“</w:t>
      </w:r>
      <w:r>
        <w:rPr>
          <w:rFonts w:ascii="Microsoft YaHei" w:hAnsi="Microsoft YaHei" w:cs="Microsoft YaHei" w:eastAsia="Microsoft YaHei"/>
          <w:color w:val="4da8ee"/>
          <w:u w:val="single"/>
        </w:rPr>
        <w:t>水军名3</w:t>
      </w:r>
      <w:r>
        <w:rPr>
          <w:rFonts w:ascii="Microsoft YaHei" w:hAnsi="Microsoft YaHei" w:cs="Microsoft YaHei" w:eastAsia="Microsoft YaHei"/>
        </w:rPr>
        <w:t>”等，“平台2”时间范围内参与度高的账号有“</w:t>
      </w:r>
      <w:r>
        <w:rPr>
          <w:rFonts w:ascii="Microsoft YaHei" w:hAnsi="Microsoft YaHei" w:cs="Microsoft YaHei" w:eastAsia="Microsoft YaHei"/>
          <w:color w:val="4da8ee"/>
          <w:u w:val="single"/>
        </w:rPr>
        <w:t>水军1</w:t>
      </w:r>
      <w:r>
        <w:rPr>
          <w:rFonts w:ascii="Microsoft YaHei" w:hAnsi="Microsoft YaHei" w:cs="Microsoft YaHei" w:eastAsia="Microsoft YaHei"/>
          <w:u w:val="single"/>
        </w:rPr>
        <w:t>”、“</w:t>
      </w:r>
      <w:r>
        <w:rPr>
          <w:rFonts w:ascii="Microsoft YaHei" w:hAnsi="Microsoft YaHei" w:cs="Microsoft YaHei" w:eastAsia="Microsoft YaHei"/>
          <w:color w:val="4da8ee"/>
          <w:u w:val="single"/>
        </w:rPr>
        <w:t>水军2</w:t>
      </w:r>
      <w:r>
        <w:rPr>
          <w:rFonts w:ascii="Microsoft YaHei" w:hAnsi="Microsoft YaHei" w:cs="Microsoft YaHei" w:eastAsia="Microsoft YaHei"/>
          <w:u w:val="single"/>
        </w:rPr>
        <w:t>”、“</w:t>
      </w:r>
      <w:r>
        <w:rPr>
          <w:rFonts w:ascii="Microsoft YaHei" w:hAnsi="Microsoft YaHei" w:cs="Microsoft YaHei" w:eastAsia="Microsoft YaHei"/>
          <w:color w:val="4da8ee"/>
          <w:u w:val="single"/>
        </w:rPr>
        <w:t>水军3</w:t>
      </w:r>
      <w:r>
        <w:rPr>
          <w:rFonts w:ascii="Microsoft YaHei" w:hAnsi="Microsoft YaHei" w:cs="Microsoft YaHei" w:eastAsia="Microsoft YaHei"/>
        </w:rPr>
        <w:t>”等。</w:t>
      </w:r>
    </w:p>
    <w:p>
      <w:pPr>
        <w:pStyle w:val="shimo normal"/>
        <w:spacing w:line="360"/>
        <w:ind w:firstLine="420"/>
        <w:jc w:val="left"/>
      </w:pPr>
      <w:r>
        <w:rPr>
          <w:rFonts w:ascii="Microsoft YaHei" w:hAnsi="Microsoft YaHei" w:cs="Microsoft YaHei" w:eastAsia="Microsoft YaHei"/>
        </w:rPr>
        <w:t>补充说明：参与度高的统计即时间范围内，发布评论数量最多的水军账号，每个平台显示按评论次数降序top3的水军账号即可；</w:t>
      </w:r>
    </w:p>
    <w:p>
      <w:pPr>
        <w:pStyle w:val="shimo normal"/>
        <w:spacing w:line="360"/>
        <w:ind w:firstLine="420"/>
        <w:jc w:val="left"/>
      </w:pPr>
      <w:r>
        <w:rPr>
          <w:rFonts w:ascii="Microsoft YaHei" w:hAnsi="Microsoft YaHei" w:cs="Microsoft YaHei" w:eastAsia="Microsoft YaHei"/>
        </w:rPr>
        <w:t>c.水军总览</w:t>
      </w:r>
    </w:p>
    <w:p>
      <w:pPr>
        <w:pStyle w:val="shimo normal"/>
        <w:spacing w:line="360"/>
        <w:ind w:firstLine="420"/>
        <w:jc w:val="left"/>
      </w:pPr>
      <w:r>
        <w:rPr>
          <w:rFonts w:ascii="Microsoft YaHei" w:hAnsi="Microsoft YaHei" w:cs="Microsoft YaHei" w:eastAsia="Microsoft YaHei"/>
        </w:rPr>
        <w:t>解读模板：1、截止时间：YYYY年MM月DD日</w:t>
      </w:r>
    </w:p>
    <w:p>
      <w:pPr>
        <w:pStyle w:val="shimo normal"/>
        <w:spacing w:line="360"/>
        <w:ind w:firstLine="420"/>
        <w:jc w:val="left"/>
      </w:pPr>
      <w:r>
        <w:rPr>
          <w:rFonts w:ascii="Microsoft YaHei" w:hAnsi="Microsoft YaHei" w:cs="Microsoft YaHei" w:eastAsia="Microsoft YaHei"/>
        </w:rPr>
        <w:t>2、总计水军X人，异常评论用户占比</w:t>
      </w:r>
      <w:r>
        <w:rPr>
          <w:rFonts w:ascii="Microsoft YaHei" w:hAnsi="Microsoft YaHei" w:cs="Microsoft YaHei" w:eastAsia="Microsoft YaHei"/>
          <w:color w:val="4da8ee"/>
        </w:rPr>
        <w:t>X%</w:t>
      </w:r>
      <w:r>
        <w:rPr>
          <w:rFonts w:ascii="Microsoft YaHei" w:hAnsi="Microsoft YaHei" w:cs="Microsoft YaHei" w:eastAsia="Microsoft YaHei"/>
        </w:rPr>
        <w:t>，异常账号用户占比</w:t>
      </w:r>
      <w:r>
        <w:rPr>
          <w:rFonts w:ascii="Microsoft YaHei" w:hAnsi="Microsoft YaHei" w:cs="Microsoft YaHei" w:eastAsia="Microsoft YaHei"/>
          <w:color w:val="4da8ee"/>
        </w:rPr>
        <w:t>X%</w:t>
      </w:r>
      <w:r>
        <w:rPr>
          <w:rFonts w:ascii="Microsoft YaHei" w:hAnsi="Microsoft YaHei" w:cs="Microsoft YaHei" w:eastAsia="Microsoft YaHei"/>
        </w:rPr>
        <w:t>；</w:t>
      </w:r>
    </w:p>
    <w:p>
      <w:pPr>
        <w:pStyle w:val="shimo normal"/>
        <w:spacing w:line="360"/>
        <w:ind w:firstLine="420"/>
        <w:jc w:val="left"/>
      </w:pPr>
      <w:r>
        <w:rPr>
          <w:rFonts w:ascii="Microsoft YaHei" w:hAnsi="Microsoft YaHei" w:cs="Microsoft YaHei" w:eastAsia="Microsoft YaHei"/>
        </w:rPr>
        <w:t>参与多起事件的账号</w:t>
      </w:r>
      <w:r>
        <w:rPr>
          <w:rFonts w:ascii="Microsoft YaHei" w:hAnsi="Microsoft YaHei" w:cs="Microsoft YaHei" w:eastAsia="Microsoft YaHei"/>
          <w:color w:val="4da8ee"/>
        </w:rPr>
        <w:t>X</w:t>
      </w:r>
      <w:r>
        <w:rPr>
          <w:rFonts w:ascii="Microsoft YaHei" w:hAnsi="Microsoft YaHei" w:cs="Microsoft YaHei" w:eastAsia="Microsoft YaHei"/>
        </w:rPr>
        <w:t>人，占总人数</w:t>
      </w:r>
      <w:r>
        <w:rPr>
          <w:rFonts w:ascii="Microsoft YaHei" w:hAnsi="Microsoft YaHei" w:cs="Microsoft YaHei" w:eastAsia="Microsoft YaHei"/>
          <w:color w:val="4da8ee"/>
        </w:rPr>
        <w:t>X.X%</w:t>
      </w:r>
      <w:r>
        <w:rPr>
          <w:rFonts w:ascii="Microsoft YaHei" w:hAnsi="Microsoft YaHei" w:cs="Microsoft YaHei" w:eastAsia="Microsoft YaHei"/>
        </w:rPr>
        <w:t>，参与事件最多的水军账号有</w:t>
      </w:r>
      <w:r>
        <w:rPr>
          <w:rFonts w:ascii="Microsoft YaHei" w:hAnsi="Microsoft YaHei" w:cs="Microsoft YaHei" w:eastAsia="Microsoft YaHei"/>
          <w:color w:val="4da8ee"/>
          <w:u w:val="single"/>
        </w:rPr>
        <w:t>“水军名1（平台）”、“水军名2（平台）”、“水军名3（平台）”</w:t>
      </w:r>
      <w:r>
        <w:rPr>
          <w:rFonts w:ascii="Microsoft YaHei" w:hAnsi="Microsoft YaHei" w:cs="Microsoft YaHei" w:eastAsia="Microsoft YaHei"/>
        </w:rPr>
        <w:t>。</w:t>
      </w:r>
    </w:p>
    <w:p>
      <w:pPr>
        <w:pStyle w:val="shimo normal"/>
        <w:spacing w:line="360"/>
        <w:ind w:firstLine="420"/>
        <w:jc w:val="left"/>
      </w:pPr>
      <w:r>
        <w:rPr>
          <w:rFonts w:ascii="Microsoft YaHei" w:hAnsi="Microsoft YaHei" w:cs="Microsoft YaHei" w:eastAsia="Microsoft YaHei"/>
        </w:rPr>
        <w:t>补充说明：①异常评论与异常账号区别：在该事件上传的评论数中，统计出来符合水军的所有评论</w:t>
      </w:r>
      <w:r>
        <w:rPr>
          <w:rFonts w:ascii="Microsoft YaHei" w:hAnsi="Microsoft YaHei" w:cs="Microsoft YaHei" w:eastAsia="Microsoft YaHei"/>
          <w:highlight w:val="yellow"/>
        </w:rPr>
        <w:t>即无意义、同质、讴歌、异常点赞</w:t>
      </w:r>
      <w:r>
        <w:rPr>
          <w:rFonts w:ascii="Microsoft YaHei" w:hAnsi="Microsoft YaHei" w:cs="Microsoft YaHei" w:eastAsia="Microsoft YaHei"/>
        </w:rPr>
        <w:t>（需去重）占总评论数的比例；异常账号为，统计出来符合水军的所有账号即</w:t>
      </w:r>
      <w:r>
        <w:rPr>
          <w:rFonts w:ascii="Microsoft YaHei" w:hAnsi="Microsoft YaHei" w:cs="Microsoft YaHei" w:eastAsia="Microsoft YaHei"/>
          <w:highlight w:val="yellow"/>
        </w:rPr>
        <w:t>新注册、无昵称、高频参与</w:t>
      </w:r>
      <w:r>
        <w:rPr>
          <w:rFonts w:ascii="Microsoft YaHei" w:hAnsi="Microsoft YaHei" w:cs="Microsoft YaHei" w:eastAsia="Microsoft YaHei"/>
        </w:rPr>
        <w:t>（需去重）占总评论人数（需去重）的比例；</w:t>
      </w:r>
    </w:p>
    <w:p>
      <w:pPr>
        <w:pStyle w:val="shimo normal"/>
        <w:spacing w:line="360"/>
        <w:ind w:firstLine="420"/>
        <w:jc w:val="left"/>
      </w:pPr>
      <w:r>
        <w:rPr>
          <w:rFonts w:ascii="Microsoft YaHei" w:hAnsi="Microsoft YaHei" w:cs="Microsoft YaHei" w:eastAsia="Microsoft YaHei"/>
        </w:rPr>
        <w:t>②参与事件最多的水军账号根据事件数量降序排列选择top3，若参与事件一致，则按照参与频次统计；</w:t>
      </w:r>
    </w:p>
    <w:p>
      <w:pPr>
        <w:pStyle w:val="shimo normal"/>
        <w:spacing w:line="360"/>
        <w:ind w:firstLine="420"/>
        <w:jc w:val="left"/>
      </w:pPr>
      <w:r>
        <w:rPr>
          <w:rFonts w:ascii="Microsoft YaHei" w:hAnsi="Microsoft YaHei" w:cs="Microsoft YaHei" w:eastAsia="Microsoft YaHei"/>
        </w:rPr>
        <w:t>③该部分，所有的参与评论统计都需删去文本内容开头带“回复”二次的评论。</w:t>
      </w:r>
    </w:p>
    <w:p>
      <w:pPr>
        <w:pStyle w:val="shimo heading 2"/>
        <w:spacing w:before="720" w:line="360"/>
        <w:jc w:val="center"/>
      </w:pPr>
      <w:r>
        <w:rPr>
          <w:rFonts w:ascii="Microsoft YaHei" w:hAnsi="Microsoft YaHei" w:cs="Microsoft YaHei" w:eastAsia="Microsoft YaHei"/>
        </w:rPr>
        <w:t>12.第十二部分 渠道榜单</w:t>
      </w:r>
    </w:p>
    <w:p>
      <w:pPr>
        <w:pStyle w:val="shimo heading 3"/>
        <w:spacing w:line="360"/>
        <w:jc w:val="left"/>
      </w:pPr>
      <w:r>
        <w:rPr>
          <w:rFonts w:ascii="Microsoft YaHei" w:hAnsi="Microsoft YaHei" w:cs="Microsoft YaHei" w:eastAsia="Microsoft YaHei"/>
        </w:rPr>
        <w:t>12.1页面概述</w:t>
      </w:r>
    </w:p>
    <w:p>
      <w:pPr>
        <w:pStyle w:val="shimo normal"/>
        <w:spacing w:line="360"/>
        <w:ind w:firstLine="420"/>
        <w:jc w:val="left"/>
      </w:pPr>
      <w:r>
        <w:rPr>
          <w:rFonts w:ascii="Microsoft YaHei" w:hAnsi="Microsoft YaHei" w:cs="Microsoft YaHei" w:eastAsia="Microsoft YaHei"/>
        </w:rPr>
        <w:t>时间范围内，友好与不友好渠道的排名情况。</w:t>
      </w:r>
    </w:p>
    <w:p>
      <w:pPr>
        <w:pStyle w:val="shimo heading 3"/>
        <w:spacing w:before="720" w:line="360"/>
        <w:jc w:val="left"/>
      </w:pPr>
      <w:r>
        <w:rPr>
          <w:rFonts w:ascii="Microsoft YaHei" w:hAnsi="Microsoft YaHei" w:cs="Microsoft YaHei" w:eastAsia="Microsoft YaHei"/>
        </w:rPr>
        <w:t>12.2页面结构</w:t>
      </w:r>
    </w:p>
    <w:p>
      <w:pPr>
        <w:pStyle w:val="shimo normal"/>
        <w:spacing w:line="360"/>
        <w:ind w:firstLine="420"/>
        <w:jc w:val="left"/>
      </w:pPr>
      <w:r>
        <w:rPr>
          <w:rFonts w:ascii="Microsoft YaHei" w:hAnsi="Microsoft YaHei" w:cs="Microsoft YaHei" w:eastAsia="Microsoft YaHei"/>
        </w:rPr>
        <w:t>平台筛选：提供多个平台筛选；</w:t>
      </w:r>
    </w:p>
    <w:p>
      <w:pPr>
        <w:pStyle w:val="shimo normal"/>
        <w:spacing w:line="360"/>
        <w:ind w:firstLine="420"/>
        <w:jc w:val="left"/>
      </w:pPr>
      <w:r>
        <w:rPr>
          <w:rFonts w:ascii="Microsoft YaHei" w:hAnsi="Microsoft YaHei" w:cs="Microsoft YaHei" w:eastAsia="Microsoft YaHei"/>
        </w:rPr>
        <w:t>时间筛选：提供固定时间按钮及自定义时间按钮；</w:t>
      </w:r>
    </w:p>
    <w:p>
      <w:pPr>
        <w:pStyle w:val="shimo normal"/>
        <w:spacing w:line="360"/>
        <w:ind w:firstLine="420"/>
        <w:jc w:val="left"/>
      </w:pPr>
      <w:r>
        <w:rPr>
          <w:rFonts w:ascii="Microsoft YaHei" w:hAnsi="Microsoft YaHei" w:cs="Microsoft YaHei" w:eastAsia="Microsoft YaHei"/>
        </w:rPr>
        <w:t>榜单列表：渠道榜单基础维度展示</w:t>
      </w:r>
    </w:p>
    <w:p>
      <w:pPr>
        <w:pStyle w:val="shimo heading 3"/>
        <w:spacing w:before="720" w:line="360"/>
        <w:jc w:val="left"/>
      </w:pPr>
      <w:r>
        <w:rPr>
          <w:rFonts w:ascii="Microsoft YaHei" w:hAnsi="Microsoft YaHei" w:cs="Microsoft YaHei" w:eastAsia="Microsoft YaHei"/>
        </w:rPr>
        <w:t>12.3页面特性</w:t>
      </w:r>
    </w:p>
    <w:p>
      <w:pPr>
        <w:pStyle w:val="shimo normal"/>
        <w:spacing w:line="360"/>
        <w:jc w:val="left"/>
      </w:pPr>
      <w:r>
        <w:rPr>
          <w:rFonts w:ascii="Microsoft YaHei" w:hAnsi="Microsoft YaHei" w:cs="Microsoft YaHei" w:eastAsia="Microsoft YaHei"/>
        </w:rPr>
        <w:t>用户场景：</w:t>
      </w:r>
    </w:p>
    <w:p>
      <w:pPr>
        <w:pStyle w:val="shimo normal"/>
        <w:spacing w:line="360"/>
        <w:ind w:firstLine="420"/>
        <w:jc w:val="left"/>
      </w:pPr>
      <w:r>
        <w:rPr>
          <w:rFonts w:ascii="Microsoft YaHei" w:hAnsi="Microsoft YaHei" w:cs="Microsoft YaHei" w:eastAsia="Microsoft YaHei"/>
        </w:rPr>
        <w:t>（1）点击平台筛选，榜单类别切换至对应渠道的时间范围内渠道榜单；</w:t>
      </w:r>
    </w:p>
    <w:p>
      <w:pPr>
        <w:pStyle w:val="shimo normal"/>
        <w:spacing w:line="360"/>
        <w:ind w:firstLine="420"/>
        <w:jc w:val="left"/>
      </w:pPr>
      <w:r>
        <w:rPr>
          <w:rFonts w:ascii="Microsoft YaHei" w:hAnsi="Microsoft YaHei" w:cs="Microsoft YaHei" w:eastAsia="Microsoft YaHei"/>
        </w:rPr>
        <w:t>（2）点击周榜、月榜、季榜，切换对应时间内的渠道榜单；</w:t>
      </w:r>
    </w:p>
    <w:p>
      <w:pPr>
        <w:pStyle w:val="shimo normal"/>
        <w:spacing w:line="360"/>
        <w:ind w:firstLine="420"/>
        <w:jc w:val="left"/>
      </w:pPr>
      <w:r>
        <w:rPr>
          <w:rFonts w:ascii="Microsoft YaHei" w:hAnsi="Microsoft YaHei" w:cs="Microsoft YaHei" w:eastAsia="Microsoft YaHei"/>
        </w:rPr>
        <w:t>（3）筛选时间按钮，显示自定义时间下的渠道榜单；</w:t>
      </w:r>
    </w:p>
    <w:p>
      <w:pPr>
        <w:pStyle w:val="shimo normal"/>
        <w:spacing w:line="360"/>
        <w:ind w:firstLine="420"/>
        <w:jc w:val="left"/>
      </w:pPr>
      <w:r>
        <w:rPr>
          <w:rFonts w:ascii="Microsoft YaHei" w:hAnsi="Microsoft YaHei" w:cs="Microsoft YaHei" w:eastAsia="Microsoft YaHei"/>
        </w:rPr>
        <w:t>（4）用户选择时间，渠道休眠标记</w:t>
      </w:r>
    </w:p>
    <w:p>
      <w:pPr>
        <w:pStyle w:val="shimo normal"/>
        <w:spacing w:line="360"/>
        <w:jc w:val="left"/>
      </w:pPr>
      <w:r>
        <w:rPr>
          <w:rFonts w:ascii="Microsoft YaHei" w:hAnsi="Microsoft YaHei" w:cs="Microsoft YaHei" w:eastAsia="Microsoft YaHei"/>
        </w:rPr>
        <w:t>前置条件：</w:t>
      </w:r>
    </w:p>
    <w:p>
      <w:pPr>
        <w:pStyle w:val="shimo normal"/>
        <w:spacing w:line="360"/>
        <w:ind w:firstLine="420"/>
        <w:jc w:val="left"/>
      </w:pPr>
      <w:r>
        <w:rPr>
          <w:rFonts w:ascii="Microsoft YaHei" w:hAnsi="Microsoft YaHei" w:cs="Microsoft YaHei" w:eastAsia="Microsoft YaHei"/>
        </w:rPr>
        <w:t>（1）完成③所需自定义时间，筛选时间必须大于7天；</w:t>
      </w:r>
    </w:p>
    <w:p>
      <w:pPr>
        <w:pStyle w:val="shimo normal"/>
        <w:spacing w:line="360"/>
        <w:ind w:firstLine="420"/>
        <w:jc w:val="left"/>
      </w:pPr>
      <w:r>
        <w:rPr>
          <w:rFonts w:ascii="Microsoft YaHei" w:hAnsi="Microsoft YaHei" w:cs="Microsoft YaHei" w:eastAsia="Microsoft YaHei"/>
        </w:rPr>
        <w:t>（2）完成④所需显示的标记，时间筛选需≥2个月</w:t>
      </w:r>
    </w:p>
    <w:p>
      <w:pPr>
        <w:pStyle w:val="shimo heading 3"/>
        <w:spacing w:before="720" w:line="360"/>
        <w:jc w:val="left"/>
      </w:pPr>
      <w:r>
        <w:rPr>
          <w:rFonts w:ascii="Microsoft YaHei" w:hAnsi="Microsoft YaHei" w:cs="Microsoft YaHei" w:eastAsia="Microsoft YaHei"/>
        </w:rPr>
        <w:t>12.4需求描述</w:t>
      </w:r>
    </w:p>
    <w:p>
      <w:pPr>
        <w:pStyle w:val="shimo normal"/>
        <w:spacing w:line="360"/>
        <w:ind w:firstLine="420"/>
        <w:jc w:val="left"/>
      </w:pPr>
      <w:r>
        <w:rPr>
          <w:rFonts w:ascii="Microsoft YaHei" w:hAnsi="Microsoft YaHei" w:cs="Microsoft YaHei" w:eastAsia="Microsoft YaHei"/>
        </w:rPr>
        <w:t>（1）渠道榜单显示前50个渠道，默认呈现所有平台合起来的渠道，若点击筛选平台，则显示该平台下的50个渠道；</w:t>
      </w:r>
    </w:p>
    <w:p>
      <w:pPr>
        <w:pStyle w:val="shimo normal"/>
        <w:spacing w:line="360"/>
        <w:ind w:firstLine="420"/>
        <w:jc w:val="left"/>
      </w:pPr>
      <w:r>
        <w:rPr>
          <w:rFonts w:ascii="Microsoft YaHei" w:hAnsi="Microsoft YaHei" w:cs="Microsoft YaHei" w:eastAsia="Microsoft YaHei"/>
        </w:rPr>
        <w:t>（2）榜单标题下显示的时间即为最新更新的日期，格式为”数据截至YYY年MM月DD日“；</w:t>
      </w:r>
    </w:p>
    <w:p>
      <w:pPr>
        <w:pStyle w:val="shimo normal"/>
        <w:spacing w:line="360"/>
        <w:ind w:firstLine="420"/>
        <w:jc w:val="left"/>
      </w:pPr>
      <w:r>
        <w:rPr>
          <w:rFonts w:ascii="Microsoft YaHei" w:hAnsi="Microsoft YaHei" w:cs="Microsoft YaHei" w:eastAsia="Microsoft YaHei"/>
        </w:rPr>
        <w:t>（3）排列规则根据不友好/友好渠道时间范围内发布的负面/正面稿件数降序排列；</w:t>
      </w:r>
    </w:p>
    <w:p>
      <w:pPr>
        <w:pStyle w:val="shimo normal"/>
        <w:spacing w:line="360"/>
        <w:ind w:firstLine="420"/>
        <w:jc w:val="left"/>
      </w:pPr>
      <w:r>
        <w:rPr>
          <w:rFonts w:ascii="Microsoft YaHei" w:hAnsi="Microsoft YaHei" w:cs="Microsoft YaHei" w:eastAsia="Microsoft YaHei"/>
        </w:rPr>
        <w:t>（4）周榜、月榜、季榜定义为，从查看当日起，近一周，近一月，近三个月的榜单；</w:t>
      </w:r>
    </w:p>
    <w:p>
      <w:pPr>
        <w:pStyle w:val="shimo normal"/>
        <w:spacing w:line="360"/>
        <w:ind w:firstLine="420"/>
        <w:jc w:val="left"/>
      </w:pPr>
      <w:r>
        <w:rPr>
          <w:rFonts w:ascii="Microsoft YaHei" w:hAnsi="Microsoft YaHei" w:cs="Microsoft YaHei" w:eastAsia="Microsoft YaHei"/>
        </w:rPr>
        <w:t>（5）休眠渠道即不发布稿件的渠道，休眠渠道类别从最近发稿时间到当日时间计算，是渠道最近一次发文时间与当前时间（非筛选时间）的差值，休眠渠道标记分为休眠1个月、休眠3个月、休眠半年及以上</w:t>
      </w:r>
    </w:p>
    <w:p>
      <w:pPr>
        <w:pStyle w:val="shimo normal"/>
        <w:spacing w:line="360"/>
        <w:ind w:firstLine="420"/>
        <w:jc w:val="left"/>
      </w:pPr>
      <w:r>
        <w:rPr>
          <w:rFonts w:ascii="Microsoft YaHei" w:hAnsi="Microsoft YaHei" w:cs="Microsoft YaHei" w:eastAsia="Microsoft YaHei"/>
        </w:rPr>
        <w:t>（6）自定义时间筛选仅提供≥7天的时间范围，当用户选择的时间距离当前时间≥2个月时，会出现休眠渠道标记；</w:t>
      </w:r>
    </w:p>
    <w:p>
      <w:pPr>
        <w:pStyle w:val="shimo normal"/>
        <w:spacing w:line="360"/>
        <w:ind w:firstLine="420"/>
        <w:jc w:val="left"/>
      </w:pPr>
      <w:r>
        <w:rPr>
          <w:rFonts w:ascii="Microsoft YaHei" w:hAnsi="Microsoft YaHei" w:cs="Microsoft YaHei" w:eastAsia="Microsoft YaHei"/>
        </w:rPr>
        <w:t>（7）活跃渠道即最近发稿时间与当前时间差值在1个月内（即未有超过1个月不发稿的情况），且月发稿数按照降序排列取前</w:t>
      </w:r>
      <w:r>
        <w:rPr>
          <w:rFonts w:ascii="Microsoft YaHei" w:hAnsi="Microsoft YaHei" w:cs="Microsoft YaHei" w:eastAsia="Microsoft YaHei"/>
          <w:highlight w:val="lightGray"/>
        </w:rPr>
        <w:t>1%</w:t>
      </w:r>
      <w:r>
        <w:rPr>
          <w:rFonts w:ascii="Microsoft YaHei" w:hAnsi="Microsoft YaHei" w:cs="Microsoft YaHei" w:eastAsia="Microsoft YaHei"/>
        </w:rPr>
        <w:t>的渠道为活跃渠道；</w:t>
      </w:r>
    </w:p>
    <w:p>
      <w:pPr>
        <w:pStyle w:val="shimo normal"/>
        <w:spacing w:line="360"/>
        <w:ind w:firstLine="420"/>
        <w:jc w:val="left"/>
      </w:pPr>
      <w:r>
        <w:rPr>
          <w:rFonts w:ascii="Microsoft YaHei" w:hAnsi="Microsoft YaHei" w:cs="Microsoft YaHei" w:eastAsia="Microsoft YaHei"/>
        </w:rPr>
        <w:t>（8）渠道榜单列表需显示渠道名、所属平台（若已筛选过平台，则该列不显示）、是否为腾讯黑渠道、友好/不友好指数、友好/不友好等级、正面/负面稿件数、较上一周期、周排名波动，其中较上一周期即当前时间段内，渠道发文较上一周期时间段内增加/减少，持平则显示0;</w:t>
      </w:r>
    </w:p>
    <w:p>
      <w:pPr>
        <w:pStyle w:val="shimo normal"/>
        <w:spacing w:line="360"/>
        <w:ind w:firstLine="420"/>
        <w:jc w:val="left"/>
      </w:pPr>
      <w:r>
        <w:rPr>
          <w:rFonts w:ascii="Microsoft YaHei" w:hAnsi="Microsoft YaHei" w:cs="Microsoft YaHei" w:eastAsia="Microsoft YaHei"/>
        </w:rPr>
        <w:t>（9）腾讯黑渠道榜单文件如下，其中文件中的自媒体平台因未细分具体领域，则系统内自媒体渠道该可仅通过渠道名称匹配文件内的自媒体平台渠道，匹配成功则确定命中腾讯黑渠道；</w:t>
      </w:r>
    </w:p>
    <w:p>
      <w:pPr>
        <w:jc w:val="center"/>
      </w:pPr>
      <w:hyperlink r:id="rId33">
        <w:r>
          <w:rPr>
            <w:color w:val="0000FF"/>
            <w:u w:val="single"/>
          </w:rPr>
          <w:t>腾讯黑渠道.xlsx</w:t>
        </w:r>
      </w:hyperlink>
    </w:p>
    <w:p>
      <w:pPr>
        <w:pStyle w:val="shimo normal"/>
        <w:spacing w:line="360"/>
        <w:jc w:val="left"/>
      </w:pPr>
    </w:p>
    <w:p>
      <w:pPr>
        <w:pStyle w:val="shimo normal"/>
        <w:spacing w:line="360"/>
        <w:ind w:firstLine="420"/>
        <w:jc w:val="left"/>
      </w:pPr>
      <w:r>
        <w:rPr>
          <w:rFonts w:ascii="Microsoft YaHei" w:hAnsi="Microsoft YaHei" w:cs="Microsoft YaHei" w:eastAsia="Microsoft YaHei"/>
        </w:rPr>
        <w:t>（10）考虑与腾讯黑渠道系统对接拿到黑渠道列表接口的可实施性，若评估后耗时长，有难度，则考虑在渠道列表页中增加黑渠道列表上传按钮；</w:t>
      </w:r>
    </w:p>
    <w:p>
      <w:pPr>
        <w:pStyle w:val="shimo heading 2"/>
        <w:spacing w:before="720" w:line="360"/>
        <w:jc w:val="center"/>
      </w:pPr>
      <w:r>
        <w:rPr>
          <w:rFonts w:ascii="Microsoft YaHei" w:hAnsi="Microsoft YaHei" w:cs="Microsoft YaHei" w:eastAsia="Microsoft YaHei"/>
        </w:rPr>
        <w:t>13 第十三部分 关注内容榜单</w:t>
      </w:r>
    </w:p>
    <w:p>
      <w:pPr>
        <w:pStyle w:val="shimo heading 3"/>
        <w:spacing w:line="360"/>
        <w:jc w:val="left"/>
      </w:pPr>
      <w:r>
        <w:rPr>
          <w:rFonts w:ascii="Microsoft YaHei" w:hAnsi="Microsoft YaHei" w:cs="Microsoft YaHei" w:eastAsia="Microsoft YaHei"/>
        </w:rPr>
        <w:t>13.1页面概述</w:t>
      </w:r>
    </w:p>
    <w:p>
      <w:pPr>
        <w:pStyle w:val="shimo normal"/>
        <w:spacing w:line="360"/>
        <w:ind w:firstLine="420"/>
        <w:jc w:val="left"/>
      </w:pPr>
      <w:r>
        <w:rPr>
          <w:rFonts w:ascii="Microsoft YaHei" w:hAnsi="Microsoft YaHei" w:cs="Microsoft YaHei" w:eastAsia="Microsoft YaHei"/>
        </w:rPr>
        <w:t>时间范围内，最受关注的三类标签top排行</w:t>
      </w:r>
    </w:p>
    <w:p>
      <w:pPr>
        <w:pStyle w:val="shimo heading 3"/>
        <w:spacing w:before="720" w:line="360"/>
        <w:jc w:val="left"/>
      </w:pPr>
      <w:r>
        <w:rPr>
          <w:rFonts w:ascii="Microsoft YaHei" w:hAnsi="Microsoft YaHei" w:cs="Microsoft YaHei" w:eastAsia="Microsoft YaHei"/>
        </w:rPr>
        <w:t>13.2页面结构</w:t>
      </w:r>
    </w:p>
    <w:p>
      <w:pPr>
        <w:pStyle w:val="shimo normal"/>
        <w:spacing w:line="360"/>
        <w:ind w:firstLine="420"/>
        <w:jc w:val="left"/>
      </w:pPr>
      <w:r>
        <w:rPr>
          <w:rFonts w:ascii="Microsoft YaHei" w:hAnsi="Microsoft YaHei" w:cs="Microsoft YaHei" w:eastAsia="Microsoft YaHei"/>
        </w:rPr>
        <w:t>渠道筛选：提供不同情感倾向平台筛选；</w:t>
      </w:r>
    </w:p>
    <w:p>
      <w:pPr>
        <w:pStyle w:val="shimo normal"/>
        <w:spacing w:line="360"/>
        <w:ind w:firstLine="420"/>
        <w:jc w:val="left"/>
      </w:pPr>
      <w:r>
        <w:rPr>
          <w:rFonts w:ascii="Microsoft YaHei" w:hAnsi="Microsoft YaHei" w:cs="Microsoft YaHei" w:eastAsia="Microsoft YaHei"/>
        </w:rPr>
        <w:t>时间筛选：提供固定时间按钮及自定义时间按钮；</w:t>
      </w:r>
    </w:p>
    <w:p>
      <w:pPr>
        <w:pStyle w:val="shimo normal"/>
        <w:spacing w:line="360"/>
        <w:ind w:firstLine="420"/>
        <w:jc w:val="left"/>
      </w:pPr>
      <w:r>
        <w:rPr>
          <w:rFonts w:ascii="Microsoft YaHei" w:hAnsi="Microsoft YaHei" w:cs="Microsoft YaHei" w:eastAsia="Microsoft YaHei"/>
        </w:rPr>
        <w:t>榜单列表：内容榜单基础维度展示；</w:t>
      </w:r>
    </w:p>
    <w:p>
      <w:pPr>
        <w:pStyle w:val="shimo normal"/>
        <w:spacing w:line="360"/>
        <w:ind w:firstLine="420"/>
        <w:jc w:val="left"/>
      </w:pPr>
      <w:r>
        <w:rPr>
          <w:rFonts w:ascii="Microsoft YaHei" w:hAnsi="Microsoft YaHei" w:cs="Microsoft YaHei" w:eastAsia="Microsoft YaHei"/>
        </w:rPr>
        <w:t>关联图谱：单个内容及与之最受关联的10个内容标签的关系展示</w:t>
      </w:r>
    </w:p>
    <w:p>
      <w:pPr>
        <w:pStyle w:val="shimo heading 3"/>
        <w:spacing w:before="720" w:line="360"/>
        <w:jc w:val="left"/>
      </w:pPr>
      <w:r>
        <w:rPr>
          <w:rFonts w:ascii="Microsoft YaHei" w:hAnsi="Microsoft YaHei" w:cs="Microsoft YaHei" w:eastAsia="Microsoft YaHei"/>
        </w:rPr>
        <w:t>13.3页面特性</w:t>
      </w:r>
    </w:p>
    <w:p>
      <w:pPr>
        <w:pStyle w:val="shimo normal"/>
        <w:spacing w:line="360"/>
        <w:jc w:val="left"/>
      </w:pPr>
      <w:r>
        <w:rPr>
          <w:rFonts w:ascii="Microsoft YaHei" w:hAnsi="Microsoft YaHei" w:cs="Microsoft YaHei" w:eastAsia="Microsoft YaHei"/>
        </w:rPr>
        <w:t>用户场景：</w:t>
      </w:r>
    </w:p>
    <w:p>
      <w:pPr>
        <w:pStyle w:val="shimo normal"/>
        <w:spacing w:line="360"/>
        <w:ind w:firstLine="420"/>
        <w:jc w:val="left"/>
      </w:pPr>
      <w:r>
        <w:rPr>
          <w:rFonts w:ascii="Microsoft YaHei" w:hAnsi="Microsoft YaHei" w:cs="Microsoft YaHei" w:eastAsia="Microsoft YaHei"/>
        </w:rPr>
        <w:t>（1）点击渠道筛选，榜单分别对应友好/不友好渠道最为关注的内容榜；</w:t>
      </w:r>
    </w:p>
    <w:p>
      <w:pPr>
        <w:pStyle w:val="shimo normal"/>
        <w:spacing w:line="360"/>
        <w:ind w:firstLine="420"/>
        <w:jc w:val="left"/>
      </w:pPr>
      <w:r>
        <w:rPr>
          <w:rFonts w:ascii="Microsoft YaHei" w:hAnsi="Microsoft YaHei" w:cs="Microsoft YaHei" w:eastAsia="Microsoft YaHei"/>
        </w:rPr>
        <w:t>（2）点击周榜、月榜、季榜，切换对应时间内的渠道榜单；</w:t>
      </w:r>
    </w:p>
    <w:p>
      <w:pPr>
        <w:pStyle w:val="shimo normal"/>
        <w:spacing w:line="360"/>
        <w:ind w:firstLine="420"/>
        <w:jc w:val="left"/>
      </w:pPr>
      <w:r>
        <w:rPr>
          <w:rFonts w:ascii="Microsoft YaHei" w:hAnsi="Microsoft YaHei" w:cs="Microsoft YaHei" w:eastAsia="Microsoft YaHei"/>
        </w:rPr>
        <w:t>（3）筛选时间按钮，显示自定义时间下的渠道榜单；</w:t>
      </w:r>
    </w:p>
    <w:p>
      <w:pPr>
        <w:pStyle w:val="shimo normal"/>
        <w:spacing w:line="360"/>
        <w:ind w:firstLine="420"/>
        <w:jc w:val="left"/>
      </w:pPr>
      <w:r>
        <w:rPr>
          <w:rFonts w:ascii="Microsoft YaHei" w:hAnsi="Microsoft YaHei" w:cs="Microsoft YaHei" w:eastAsia="Microsoft YaHei"/>
        </w:rPr>
        <w:t>（4）点击单个内容标签</w:t>
      </w:r>
    </w:p>
    <w:p>
      <w:pPr>
        <w:pStyle w:val="shimo normal"/>
        <w:spacing w:line="360"/>
        <w:jc w:val="left"/>
      </w:pPr>
      <w:r>
        <w:rPr>
          <w:rFonts w:ascii="Microsoft YaHei" w:hAnsi="Microsoft YaHei" w:cs="Microsoft YaHei" w:eastAsia="Microsoft YaHei"/>
        </w:rPr>
        <w:t>前置条件：</w:t>
      </w:r>
    </w:p>
    <w:p>
      <w:pPr>
        <w:pStyle w:val="shimo normal"/>
        <w:spacing w:line="360"/>
        <w:ind w:firstLine="420"/>
        <w:jc w:val="left"/>
      </w:pPr>
      <w:r>
        <w:rPr>
          <w:rFonts w:ascii="Microsoft YaHei" w:hAnsi="Microsoft YaHei" w:cs="Microsoft YaHei" w:eastAsia="Microsoft YaHei"/>
        </w:rPr>
        <w:t>（1）完成③所需自定义时间，筛选时间必须大于7天；</w:t>
      </w:r>
    </w:p>
    <w:p>
      <w:pPr>
        <w:pStyle w:val="shimo heading 3"/>
        <w:spacing w:before="720" w:line="360"/>
        <w:jc w:val="left"/>
      </w:pPr>
      <w:r>
        <w:rPr>
          <w:rFonts w:ascii="Microsoft YaHei" w:hAnsi="Microsoft YaHei" w:cs="Microsoft YaHei" w:eastAsia="Microsoft YaHei"/>
        </w:rPr>
        <w:t>13.4需求描述</w:t>
      </w:r>
    </w:p>
    <w:p>
      <w:pPr>
        <w:pStyle w:val="shimo normal"/>
        <w:spacing w:line="360"/>
        <w:ind w:firstLine="420"/>
        <w:jc w:val="left"/>
      </w:pPr>
      <w:r>
        <w:rPr>
          <w:rFonts w:ascii="Microsoft YaHei" w:hAnsi="Microsoft YaHei" w:cs="Microsoft YaHei" w:eastAsia="Microsoft YaHei"/>
        </w:rPr>
        <w:t>（1）关注内容榜显示日常数据中，标签标注数量Top30的三类标签，点击友好渠道或不友好渠道时，列表显示对应渠道属性的日常数据中，top30的三类标签，综合即含友好、中性、不友好三类渠道共同发布的日常数据；</w:t>
      </w:r>
    </w:p>
    <w:p>
      <w:pPr>
        <w:pStyle w:val="shimo normal"/>
        <w:spacing w:line="360"/>
        <w:ind w:firstLine="420"/>
        <w:jc w:val="left"/>
      </w:pPr>
      <w:r>
        <w:rPr>
          <w:rFonts w:ascii="Microsoft YaHei" w:hAnsi="Microsoft YaHei" w:cs="Microsoft YaHei" w:eastAsia="Microsoft YaHei"/>
        </w:rPr>
        <w:t>（2）榜单标题下显示的时间即为最新更新的日期，格式为”数据截至YYY年MM月DD日“；</w:t>
      </w:r>
    </w:p>
    <w:p>
      <w:pPr>
        <w:pStyle w:val="shimo normal"/>
        <w:spacing w:line="360"/>
        <w:ind w:firstLine="420"/>
        <w:jc w:val="left"/>
      </w:pPr>
      <w:r>
        <w:rPr>
          <w:rFonts w:ascii="Microsoft YaHei" w:hAnsi="Microsoft YaHei" w:cs="Microsoft YaHei" w:eastAsia="Microsoft YaHei"/>
        </w:rPr>
        <w:t>（3）周榜、月榜、季榜定义为，从查看当日起，近一周，近一月，近三个月的榜单；</w:t>
      </w:r>
    </w:p>
    <w:p>
      <w:pPr>
        <w:pStyle w:val="shimo normal"/>
        <w:spacing w:line="360"/>
        <w:ind w:firstLine="420"/>
        <w:jc w:val="left"/>
      </w:pPr>
      <w:r>
        <w:rPr>
          <w:rFonts w:ascii="Microsoft YaHei" w:hAnsi="Microsoft YaHei" w:cs="Microsoft YaHei" w:eastAsia="Microsoft YaHei"/>
        </w:rPr>
        <w:t>（4）排列规则根据所属标签时间范围内所包含的日常数据的数量降序排列；</w:t>
      </w:r>
    </w:p>
    <w:p>
      <w:pPr>
        <w:pStyle w:val="shimo normal"/>
        <w:spacing w:line="360"/>
        <w:ind w:firstLine="420"/>
        <w:jc w:val="left"/>
      </w:pPr>
      <w:r>
        <w:rPr>
          <w:rFonts w:ascii="Microsoft YaHei" w:hAnsi="Microsoft YaHei" w:cs="Microsoft YaHei" w:eastAsia="Microsoft YaHei"/>
        </w:rPr>
        <w:t>（5）内容榜单基础维度包含排名、具体标签、参与该内容的渠道数量（去重）、含该内容标签的事件数量、含该内容的日常数据数量（即原型中的传播量，前端开发时将“传播量”改为“稿件数”）、较上一周期日常数据数量增加/减少、排名波动情况；</w:t>
      </w:r>
    </w:p>
    <w:p>
      <w:pPr>
        <w:pStyle w:val="shimo normal"/>
        <w:spacing w:line="360"/>
        <w:ind w:firstLine="420"/>
        <w:jc w:val="left"/>
      </w:pPr>
      <w:r>
        <w:rPr>
          <w:rFonts w:ascii="Microsoft YaHei" w:hAnsi="Microsoft YaHei" w:cs="Microsoft YaHei" w:eastAsia="Microsoft YaHei"/>
        </w:rPr>
        <w:t>（6）点击单个标签，弹出与该标签对应的关联标签图谱，关联图谱需求如下：</w:t>
      </w:r>
    </w:p>
    <w:p>
      <w:pPr>
        <w:pStyle w:val="shimo normal"/>
        <w:spacing w:line="360"/>
        <w:ind w:firstLine="420"/>
        <w:jc w:val="left"/>
      </w:pPr>
      <w:r>
        <w:rPr>
          <w:rFonts w:ascii="Microsoft YaHei" w:hAnsi="Microsoft YaHei" w:cs="Microsoft YaHei" w:eastAsia="Microsoft YaHei"/>
        </w:rPr>
        <w:t>①挑选逻辑为，日常数据中，与某一内容同时标注在一条数据中数量最多的10个三类标签；</w:t>
      </w:r>
    </w:p>
    <w:p>
      <w:pPr>
        <w:pStyle w:val="shimo normal"/>
        <w:spacing w:line="360"/>
        <w:ind w:firstLine="420"/>
        <w:jc w:val="left"/>
      </w:pPr>
      <w:r>
        <w:rPr>
          <w:rFonts w:ascii="Microsoft YaHei" w:hAnsi="Microsoft YaHei" w:cs="Microsoft YaHei" w:eastAsia="Microsoft YaHei"/>
          <w:highlight w:val="lightGray"/>
        </w:rPr>
        <w:t>②离中心标签距离越近的即同时标注在一条数据上最多的标签，越远的即共同标注日常数据中数量少的，关联标签大小表示该标签本身所标注的数据量的多少（此处前段需设定三类不同的大小，根据后端返回的数据划分对应层级，并显示该层级下标签应有的大小）；</w:t>
      </w:r>
      <w:r>
        <w:rPr>
          <w:rFonts w:ascii="Microsoft YaHei" w:hAnsi="Microsoft YaHei" w:cs="Microsoft YaHei" w:eastAsia="Microsoft YaHei"/>
          <w:highlight w:val="lightGray"/>
        </w:rPr>
        <w:t xml:space="preserve"> </w:t>
      </w:r>
    </w:p>
    <w:p>
      <w:pPr>
        <w:pStyle w:val="shimo normal"/>
        <w:spacing w:line="360"/>
        <w:ind w:firstLine="420"/>
        <w:jc w:val="left"/>
      </w:pPr>
      <w:r>
        <w:rPr>
          <w:rFonts w:ascii="Microsoft YaHei" w:hAnsi="Microsoft YaHei" w:cs="Microsoft YaHei" w:eastAsia="Microsoft YaHei"/>
        </w:rPr>
        <w:t>③关联关系强弱层级共分三类，即top1-3一层，4-6二层，7-10三层，不同的层级，其背景圆圈大小与底色均不一致，需做区分，即层级越近的，圆圈越小，底色越深。</w:t>
      </w:r>
    </w:p>
    <w:p>
      <w:pPr>
        <w:pStyle w:val="shimo heading 2"/>
        <w:spacing w:before="720" w:line="360"/>
        <w:jc w:val="center"/>
      </w:pPr>
      <w:r>
        <w:rPr>
          <w:rFonts w:ascii="Microsoft YaHei" w:hAnsi="Microsoft YaHei" w:cs="Microsoft YaHei" w:eastAsia="Microsoft YaHei"/>
        </w:rPr>
        <w:t>14、第十四部分 渠道分析页-渠道概览</w:t>
      </w:r>
    </w:p>
    <w:p>
      <w:pPr>
        <w:pStyle w:val="shimo heading 3"/>
        <w:spacing w:line="360"/>
        <w:jc w:val="left"/>
      </w:pPr>
      <w:r>
        <w:rPr>
          <w:rFonts w:ascii="Microsoft YaHei" w:hAnsi="Microsoft YaHei" w:cs="Microsoft YaHei" w:eastAsia="Microsoft YaHei"/>
        </w:rPr>
        <w:t>14.1页面概述</w:t>
      </w:r>
    </w:p>
    <w:p>
      <w:pPr>
        <w:pStyle w:val="shimo normal"/>
        <w:spacing w:line="360"/>
        <w:ind w:firstLine="420"/>
        <w:jc w:val="left"/>
      </w:pPr>
      <w:r>
        <w:rPr>
          <w:rFonts w:ascii="Microsoft YaHei" w:hAnsi="Microsoft YaHei" w:cs="Microsoft YaHei" w:eastAsia="Microsoft YaHei"/>
        </w:rPr>
        <w:t>单个渠道参与事件、发布稿件、抱团渠道等多维度展示。</w:t>
      </w:r>
    </w:p>
    <w:p>
      <w:pPr>
        <w:pStyle w:val="shimo heading 3"/>
        <w:spacing w:before="720" w:line="360"/>
        <w:jc w:val="left"/>
      </w:pPr>
      <w:r>
        <w:rPr>
          <w:rFonts w:ascii="Microsoft YaHei" w:hAnsi="Microsoft YaHei" w:cs="Microsoft YaHei" w:eastAsia="Microsoft YaHei"/>
        </w:rPr>
        <w:t>14.2页面结构</w:t>
      </w:r>
    </w:p>
    <w:p>
      <w:pPr>
        <w:pStyle w:val="shimo normal"/>
        <w:spacing w:line="360"/>
        <w:ind w:firstLine="420"/>
        <w:jc w:val="left"/>
      </w:pPr>
      <w:r>
        <w:rPr>
          <w:rFonts w:ascii="Microsoft YaHei" w:hAnsi="Microsoft YaHei" w:cs="Microsoft YaHei" w:eastAsia="Microsoft YaHei"/>
        </w:rPr>
        <w:t>（1）渠道基本信息：含渠道所属平台、渠道头像、名称、最近发稿时间、标签；</w:t>
      </w:r>
    </w:p>
    <w:p>
      <w:pPr>
        <w:pStyle w:val="shimo normal"/>
        <w:spacing w:line="360"/>
        <w:ind w:firstLine="420"/>
        <w:jc w:val="left"/>
      </w:pPr>
      <w:r>
        <w:rPr>
          <w:rFonts w:ascii="Microsoft YaHei" w:hAnsi="Microsoft YaHei" w:cs="Microsoft YaHei" w:eastAsia="Microsoft YaHei"/>
        </w:rPr>
        <w:t>（2）标签修改弹窗：添加/删除渠道标签；</w:t>
      </w:r>
    </w:p>
    <w:p>
      <w:pPr>
        <w:pStyle w:val="shimo normal"/>
        <w:spacing w:line="360"/>
        <w:ind w:firstLine="420"/>
        <w:jc w:val="left"/>
      </w:pPr>
      <w:r>
        <w:rPr>
          <w:rFonts w:ascii="Microsoft YaHei" w:hAnsi="Microsoft YaHei" w:cs="Microsoft YaHei" w:eastAsia="Microsoft YaHei"/>
        </w:rPr>
        <w:t>（3）参与专列事件：渠道参与专列事件降序排列，及单个专列事件内发布的所有稿件升序排列；</w:t>
      </w:r>
    </w:p>
    <w:p>
      <w:pPr>
        <w:pStyle w:val="shimo normal"/>
        <w:spacing w:line="360"/>
        <w:ind w:firstLine="420"/>
        <w:jc w:val="left"/>
      </w:pPr>
      <w:r>
        <w:rPr>
          <w:rFonts w:ascii="Microsoft YaHei" w:hAnsi="Microsoft YaHei" w:cs="Microsoft YaHei" w:eastAsia="Microsoft YaHei"/>
        </w:rPr>
        <w:t>（4）渠道指标：含友好/不友好渠道等级、指数、参与事件数、发布稿件数；</w:t>
      </w:r>
    </w:p>
    <w:p>
      <w:pPr>
        <w:pStyle w:val="shimo normal"/>
        <w:spacing w:line="360"/>
        <w:ind w:firstLine="420"/>
        <w:jc w:val="left"/>
      </w:pPr>
      <w:r>
        <w:rPr>
          <w:rFonts w:ascii="Microsoft YaHei" w:hAnsi="Microsoft YaHei" w:cs="Microsoft YaHei" w:eastAsia="Microsoft YaHei"/>
        </w:rPr>
        <w:t>（5）发布稿件趋势图：渠道历史稿件数与参与事件数趋势图及对应列表；</w:t>
      </w:r>
    </w:p>
    <w:p>
      <w:pPr>
        <w:pStyle w:val="shimo normal"/>
        <w:spacing w:line="360"/>
        <w:ind w:firstLine="420"/>
        <w:jc w:val="left"/>
      </w:pPr>
      <w:r>
        <w:rPr>
          <w:rFonts w:ascii="Microsoft YaHei" w:hAnsi="Microsoft YaHei" w:cs="Microsoft YaHei" w:eastAsia="Microsoft YaHei"/>
        </w:rPr>
        <w:t>（6）关注事件类型（原型内“关注内容分布”）：渠道发布的日常数据中，二类标签（即事件类型）标签占比；</w:t>
      </w:r>
    </w:p>
    <w:p>
      <w:pPr>
        <w:pStyle w:val="shimo normal"/>
        <w:spacing w:line="360"/>
        <w:ind w:firstLine="420"/>
        <w:jc w:val="left"/>
      </w:pPr>
      <w:r>
        <w:rPr>
          <w:rFonts w:ascii="Microsoft YaHei" w:hAnsi="Microsoft YaHei" w:cs="Microsoft YaHei" w:eastAsia="Microsoft YaHei"/>
        </w:rPr>
        <w:t>（7）抱团渠道列表：点击按钮跳转“抱团渠道页”</w:t>
      </w:r>
    </w:p>
    <w:p>
      <w:pPr>
        <w:pStyle w:val="shimo heading 3"/>
        <w:spacing w:before="720" w:line="360"/>
        <w:jc w:val="left"/>
      </w:pPr>
      <w:r>
        <w:rPr>
          <w:rFonts w:ascii="Microsoft YaHei" w:hAnsi="Microsoft YaHei" w:cs="Microsoft YaHei" w:eastAsia="Microsoft YaHei"/>
        </w:rPr>
        <w:t>14.3页面特性</w:t>
      </w:r>
    </w:p>
    <w:p>
      <w:pPr>
        <w:pStyle w:val="shimo normal"/>
        <w:spacing w:line="360"/>
        <w:jc w:val="left"/>
      </w:pPr>
      <w:r>
        <w:rPr>
          <w:rFonts w:ascii="Microsoft YaHei" w:hAnsi="Microsoft YaHei" w:cs="Microsoft YaHei" w:eastAsia="Microsoft YaHei"/>
        </w:rPr>
        <w:t>用户场景：</w:t>
      </w:r>
    </w:p>
    <w:p>
      <w:pPr>
        <w:pStyle w:val="shimo normal"/>
        <w:spacing w:line="360"/>
        <w:ind w:firstLine="420"/>
        <w:jc w:val="left"/>
      </w:pPr>
      <w:r>
        <w:rPr>
          <w:rFonts w:ascii="Microsoft YaHei" w:hAnsi="Microsoft YaHei" w:cs="Microsoft YaHei" w:eastAsia="Microsoft YaHei"/>
        </w:rPr>
        <w:t>（1）点击渠道标签右侧修改按钮，跳出标签修改弹窗用于渠道标签修改；</w:t>
      </w:r>
    </w:p>
    <w:p>
      <w:pPr>
        <w:pStyle w:val="shimo normal"/>
        <w:spacing w:line="360"/>
        <w:ind w:firstLine="420"/>
        <w:jc w:val="left"/>
      </w:pPr>
      <w:r>
        <w:rPr>
          <w:rFonts w:ascii="Microsoft YaHei" w:hAnsi="Microsoft YaHei" w:cs="Microsoft YaHei" w:eastAsia="Microsoft YaHei"/>
        </w:rPr>
        <w:t>（2）点击不同专列事件展开对应下属稿件列表，点击稿件标题弹出报道原网页；</w:t>
      </w:r>
    </w:p>
    <w:p>
      <w:pPr>
        <w:pStyle w:val="shimo normal"/>
        <w:spacing w:line="360"/>
        <w:ind w:firstLine="420"/>
        <w:jc w:val="left"/>
      </w:pPr>
      <w:r>
        <w:rPr>
          <w:rFonts w:ascii="Microsoft YaHei" w:hAnsi="Microsoft YaHei" w:cs="Microsoft YaHei" w:eastAsia="Microsoft YaHei"/>
        </w:rPr>
        <w:t>（3）点击稿件标题右侧按钮，对稿件删除状况进行处理；</w:t>
      </w:r>
    </w:p>
    <w:p>
      <w:pPr>
        <w:pStyle w:val="shimo normal"/>
        <w:spacing w:line="360"/>
        <w:ind w:firstLine="420"/>
        <w:jc w:val="left"/>
      </w:pPr>
      <w:r>
        <w:rPr>
          <w:rFonts w:ascii="Microsoft YaHei" w:hAnsi="Microsoft YaHei" w:cs="Microsoft YaHei" w:eastAsia="Microsoft YaHei"/>
        </w:rPr>
        <w:t>（4）趋势图筛选时间（≥7）或滑动时间轴，趋势图对应变化（对应变化同首页趋势图变化样式）；</w:t>
      </w:r>
    </w:p>
    <w:p>
      <w:pPr>
        <w:pStyle w:val="shimo normal"/>
        <w:spacing w:line="360"/>
        <w:ind w:firstLine="420"/>
        <w:jc w:val="left"/>
      </w:pPr>
      <w:r>
        <w:rPr>
          <w:rFonts w:ascii="Microsoft YaHei" w:hAnsi="Microsoft YaHei" w:cs="Microsoft YaHei" w:eastAsia="Microsoft YaHei"/>
        </w:rPr>
        <w:t>（5）点击趋势图（事件）柱形图，下方表格显示对应月份内事件列表；</w:t>
      </w:r>
    </w:p>
    <w:p>
      <w:pPr>
        <w:pStyle w:val="shimo normal"/>
        <w:spacing w:line="360"/>
        <w:ind w:firstLine="420"/>
        <w:jc w:val="left"/>
      </w:pPr>
      <w:r>
        <w:rPr>
          <w:rFonts w:ascii="Microsoft YaHei" w:hAnsi="Microsoft YaHei" w:cs="Microsoft YaHei" w:eastAsia="Microsoft YaHei"/>
        </w:rPr>
        <w:t>（6）点击趋势图（传播量）折线图节点，弹出该月内发布稿件弹窗，可做是否删除按钮操作；</w:t>
      </w:r>
    </w:p>
    <w:p>
      <w:pPr>
        <w:pStyle w:val="shimo normal"/>
        <w:spacing w:line="360"/>
        <w:ind w:firstLine="420"/>
        <w:jc w:val="left"/>
      </w:pPr>
      <w:r>
        <w:rPr>
          <w:rFonts w:ascii="Microsoft YaHei" w:hAnsi="Microsoft YaHei" w:cs="Microsoft YaHei" w:eastAsia="Microsoft YaHei"/>
        </w:rPr>
        <w:t>（7）点击抱团渠道按钮，出现该渠道的抱团渠道新窗口</w:t>
      </w:r>
    </w:p>
    <w:p>
      <w:pPr>
        <w:pStyle w:val="shimo heading 3"/>
        <w:spacing w:before="720" w:line="360"/>
        <w:jc w:val="left"/>
      </w:pPr>
      <w:r>
        <w:rPr>
          <w:rFonts w:ascii="Microsoft YaHei" w:hAnsi="Microsoft YaHei" w:cs="Microsoft YaHei" w:eastAsia="Microsoft YaHei"/>
        </w:rPr>
        <w:t>14.4需求描述</w:t>
      </w:r>
    </w:p>
    <w:p>
      <w:pPr>
        <w:pStyle w:val="shimo normal"/>
        <w:spacing w:line="360"/>
        <w:jc w:val="left"/>
      </w:pPr>
      <w:r>
        <w:drawing>
          <wp:inline distT="0" distR="0" distB="0" distL="0">
            <wp:extent cx="5207508" cy="1855807"/>
            <wp:docPr id="26" name="Drawing 26" descr="图片"/>
            <a:graphic xmlns:a="http://schemas.openxmlformats.org/drawingml/2006/main">
              <a:graphicData uri="http://schemas.openxmlformats.org/drawingml/2006/picture">
                <pic:pic xmlns:pic="http://schemas.openxmlformats.org/drawingml/2006/picture">
                  <pic:nvPicPr>
                    <pic:cNvPr id="0" name="Picture 26" descr="图片"/>
                    <pic:cNvPicPr>
                      <a:picLocks noChangeAspect="true"/>
                    </pic:cNvPicPr>
                  </pic:nvPicPr>
                  <pic:blipFill>
                    <a:blip r:embed="rId34"/>
                    <a:stretch>
                      <a:fillRect/>
                    </a:stretch>
                  </pic:blipFill>
                  <pic:spPr>
                    <a:xfrm>
                      <a:off x="0" y="0"/>
                      <a:ext cx="5207508" cy="1855807"/>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1）用户可通过标签右侧的修改按钮修改渠道标签，当用户添加一个新渠道时，在其输入文字的时候，将渠道标签库内含该文字标签显示在文本框下方，便于用户找到心仪标签，单击下方显示的标签，即可将其显示在上面，修改后的渠道标签也需同步到后台渠道管理页中；</w:t>
      </w:r>
    </w:p>
    <w:p>
      <w:pPr>
        <w:pStyle w:val="shimo normal"/>
        <w:spacing w:line="360"/>
        <w:ind w:firstLine="420"/>
        <w:jc w:val="left"/>
      </w:pPr>
      <w:r>
        <w:rPr>
          <w:rFonts w:ascii="Microsoft YaHei" w:hAnsi="Microsoft YaHei" w:cs="Microsoft YaHei" w:eastAsia="Microsoft YaHei"/>
        </w:rPr>
        <w:t>（2）渠道参与的专列事件，根据事件的开始时间降序排列，默认展开第一个事件，事件内包含该渠道在该事件内发布的所有稿件，按照发布时间升序排列；</w:t>
      </w:r>
    </w:p>
    <w:p>
      <w:pPr>
        <w:pStyle w:val="shimo normal"/>
        <w:spacing w:line="360"/>
        <w:jc w:val="center"/>
      </w:pPr>
      <w:r>
        <w:drawing>
          <wp:inline distT="0" distR="0" distB="0" distL="0">
            <wp:extent cx="2603754" cy="5071364"/>
            <wp:docPr id="27" name="Drawing 27" descr="图片"/>
            <a:graphic xmlns:a="http://schemas.openxmlformats.org/drawingml/2006/main">
              <a:graphicData uri="http://schemas.openxmlformats.org/drawingml/2006/picture">
                <pic:pic xmlns:pic="http://schemas.openxmlformats.org/drawingml/2006/picture">
                  <pic:nvPicPr>
                    <pic:cNvPr id="0" name="Picture 27" descr="图片"/>
                    <pic:cNvPicPr>
                      <a:picLocks noChangeAspect="true"/>
                    </pic:cNvPicPr>
                  </pic:nvPicPr>
                  <pic:blipFill>
                    <a:blip r:embed="rId35"/>
                    <a:stretch>
                      <a:fillRect/>
                    </a:stretch>
                  </pic:blipFill>
                  <pic:spPr>
                    <a:xfrm>
                      <a:off x="0" y="0"/>
                      <a:ext cx="2603754" cy="5071364"/>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（3）若该渠道在某一事件中有首发稿件，则该首发稿件最前方需标注“【首发】”；</w:t>
      </w:r>
    </w:p>
    <w:p>
      <w:pPr>
        <w:pStyle w:val="shimo normal"/>
        <w:spacing w:line="360"/>
        <w:ind w:firstLine="420"/>
        <w:jc w:val="left"/>
      </w:pPr>
      <w:r>
        <w:rPr>
          <w:rFonts w:ascii="Microsoft YaHei" w:hAnsi="Microsoft YaHei" w:cs="Microsoft YaHei" w:eastAsia="Microsoft YaHei"/>
        </w:rPr>
        <w:t>（4）用户可点击稿件标题，查看报道原页面，若原报道已删除，可通过点击标题右侧按钮进行删除标识（是否删除可通过点击按钮进行切换），删除标识可体现在</w:t>
      </w:r>
      <w:r>
        <w:rPr>
          <w:rFonts w:ascii="Microsoft YaHei" w:hAnsi="Microsoft YaHei" w:cs="Microsoft YaHei" w:eastAsia="Microsoft YaHei"/>
          <w:highlight w:val="lightGray"/>
        </w:rPr>
        <w:t>发布稿件趋势</w:t>
      </w:r>
      <w:r>
        <w:rPr>
          <w:rFonts w:ascii="Microsoft YaHei" w:hAnsi="Microsoft YaHei" w:cs="Microsoft YaHei" w:eastAsia="Microsoft YaHei"/>
        </w:rPr>
        <w:t>中的单月稿件列表与</w:t>
      </w:r>
      <w:r>
        <w:rPr>
          <w:rFonts w:ascii="Microsoft YaHei" w:hAnsi="Microsoft YaHei" w:cs="Microsoft YaHei" w:eastAsia="Microsoft YaHei"/>
          <w:highlight w:val="lightGray"/>
        </w:rPr>
        <w:t>后台渠道列表</w:t>
      </w:r>
      <w:r>
        <w:rPr>
          <w:rFonts w:ascii="Microsoft YaHei" w:hAnsi="Microsoft YaHei" w:cs="Microsoft YaHei" w:eastAsia="Microsoft YaHei"/>
        </w:rPr>
        <w:t>中单个渠道对应的稿件；</w:t>
      </w:r>
    </w:p>
    <w:p>
      <w:pPr>
        <w:pStyle w:val="shimo normal"/>
        <w:spacing w:line="360"/>
        <w:jc w:val="left"/>
      </w:pPr>
      <w:r>
        <w:drawing>
          <wp:inline distT="0" distR="0" distB="0" distL="0">
            <wp:extent cx="5207508" cy="281776"/>
            <wp:docPr id="28" name="Drawing 28" descr="图片"/>
            <a:graphic xmlns:a="http://schemas.openxmlformats.org/drawingml/2006/main">
              <a:graphicData uri="http://schemas.openxmlformats.org/drawingml/2006/picture">
                <pic:pic xmlns:pic="http://schemas.openxmlformats.org/drawingml/2006/picture">
                  <pic:nvPicPr>
                    <pic:cNvPr id="0" name="Picture 28" descr="图片"/>
                    <pic:cNvPicPr>
                      <a:picLocks noChangeAspect="true"/>
                    </pic:cNvPicPr>
                  </pic:nvPicPr>
                  <pic:blipFill>
                    <a:blip r:embed="rId36"/>
                    <a:stretch>
                      <a:fillRect/>
                    </a:stretch>
                  </pic:blipFill>
                  <pic:spPr>
                    <a:xfrm>
                      <a:off x="0" y="0"/>
                      <a:ext cx="5207508" cy="281776"/>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5）渠道指标为该渠道等级、指数、参与事件数、日常稿件数，其中友好/不友好渠道的等级与指数标题需根据渠道属性对应切换，若为中性渠道，则等级改为“中性渠道等级”、指数改为“中性指数”，二者下方表示等级/指数的指标均用“/”填入；</w:t>
      </w:r>
    </w:p>
    <w:p>
      <w:pPr>
        <w:pStyle w:val="shimo normal"/>
        <w:spacing w:line="360"/>
        <w:ind w:firstLine="420"/>
        <w:jc w:val="left"/>
      </w:pPr>
      <w:r>
        <w:rPr>
          <w:rFonts w:ascii="Microsoft YaHei" w:hAnsi="Microsoft YaHei" w:cs="Microsoft YaHei" w:eastAsia="Microsoft YaHei"/>
        </w:rPr>
        <w:t>（6）发布稿件趋势图具体按照时间按钮、时间轴筛选时的限制与变化同首页趋势图，</w:t>
      </w:r>
      <w:r>
        <w:rPr>
          <w:rFonts w:ascii="Microsoft YaHei" w:hAnsi="Microsoft YaHei" w:cs="Microsoft YaHei" w:eastAsia="Microsoft YaHei"/>
          <w:color w:val="be1a1d"/>
        </w:rPr>
        <w:t>趋势图显示该渠道根据当前时间，近半年的数据</w:t>
      </w:r>
      <w:r>
        <w:rPr>
          <w:rFonts w:ascii="Microsoft YaHei" w:hAnsi="Microsoft YaHei" w:cs="Microsoft YaHei" w:eastAsia="Microsoft YaHei"/>
        </w:rPr>
        <w:t>；</w:t>
      </w:r>
    </w:p>
    <w:p>
      <w:pPr>
        <w:pStyle w:val="shimo normal"/>
        <w:spacing w:line="360"/>
        <w:ind w:firstLine="420"/>
        <w:jc w:val="left"/>
      </w:pPr>
      <w:r>
        <w:rPr>
          <w:rFonts w:ascii="Microsoft YaHei" w:hAnsi="Microsoft YaHei" w:cs="Microsoft YaHei" w:eastAsia="Microsoft YaHei"/>
        </w:rPr>
        <w:t>（7）趋势图需采取主次坐标轴，及左侧为稿件数，右侧为事件数，稿件折线，事件柱形图；</w:t>
      </w:r>
    </w:p>
    <w:p>
      <w:pPr>
        <w:pStyle w:val="shimo normal"/>
        <w:spacing w:line="360"/>
        <w:ind w:firstLine="420"/>
        <w:jc w:val="left"/>
      </w:pPr>
      <w:r>
        <w:rPr>
          <w:rFonts w:ascii="Microsoft YaHei" w:hAnsi="Microsoft YaHei" w:cs="Microsoft YaHei" w:eastAsia="Microsoft YaHei"/>
        </w:rPr>
        <w:t>（8）趋势图下方的表格默认显示最近一月内渠道参与的专列事件（按照事件开始时间降序排列），一次显示3个，通过滚动条下拉显示多个，若最近一月无事件数据，则表格内显示“暂未参与事件”；</w:t>
      </w:r>
    </w:p>
    <w:p>
      <w:pPr>
        <w:pStyle w:val="shimo normal"/>
        <w:spacing w:line="360"/>
        <w:ind w:firstLine="420"/>
        <w:jc w:val="left"/>
      </w:pPr>
      <w:r>
        <w:rPr>
          <w:rFonts w:ascii="Microsoft YaHei" w:hAnsi="Microsoft YaHei" w:cs="Microsoft YaHei" w:eastAsia="Microsoft YaHei"/>
        </w:rPr>
        <w:t>（9）专列事件表格标题右侧括号内为月份，用户点击不同月份内的专列事件，则括号内的时间也进行对应改变；</w:t>
      </w:r>
    </w:p>
    <w:p>
      <w:pPr>
        <w:pStyle w:val="shimo normal"/>
        <w:spacing w:line="360"/>
        <w:jc w:val="left"/>
      </w:pPr>
      <w:r>
        <w:drawing>
          <wp:inline distT="0" distR="0" distB="0" distL="0">
            <wp:extent cx="5207508" cy="2726048"/>
            <wp:docPr id="29" name="Drawing 29" descr="图片"/>
            <a:graphic xmlns:a="http://schemas.openxmlformats.org/drawingml/2006/main">
              <a:graphicData uri="http://schemas.openxmlformats.org/drawingml/2006/picture">
                <pic:pic xmlns:pic="http://schemas.openxmlformats.org/drawingml/2006/picture">
                  <pic:nvPicPr>
                    <pic:cNvPr id="0" name="Picture 29" descr="图片"/>
                    <pic:cNvPicPr>
                      <a:picLocks noChangeAspect="true"/>
                    </pic:cNvPicPr>
                  </pic:nvPicPr>
                  <pic:blipFill>
                    <a:blip r:embed="rId37"/>
                    <a:stretch>
                      <a:fillRect/>
                    </a:stretch>
                  </pic:blipFill>
                  <pic:spPr>
                    <a:xfrm>
                      <a:off x="0" y="0"/>
                      <a:ext cx="5207508" cy="2726048"/>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（10）点击单个月份的稿件节点，出现稿件列表弹窗，维度包含稿件名称、是否首发、所属专列事件、发布时间、处理情况、及已删除按钮，点击标题，弹出原文报道，点击按钮，修改稿件状态（即是否删除）；</w:t>
      </w:r>
    </w:p>
    <w:p>
      <w:pPr>
        <w:pStyle w:val="shimo normal"/>
        <w:spacing w:line="360"/>
        <w:jc w:val="center"/>
      </w:pPr>
      <w:r>
        <w:drawing>
          <wp:inline distT="0" distR="0" distB="0" distL="0">
            <wp:extent cx="2578227" cy="4322572"/>
            <wp:docPr id="30" name="Drawing 30" descr="图片"/>
            <a:graphic xmlns:a="http://schemas.openxmlformats.org/drawingml/2006/main">
              <a:graphicData uri="http://schemas.openxmlformats.org/drawingml/2006/picture">
                <pic:pic xmlns:pic="http://schemas.openxmlformats.org/drawingml/2006/picture">
                  <pic:nvPicPr>
                    <pic:cNvPr id="0" name="Picture 30" descr="图片"/>
                    <pic:cNvPicPr>
                      <a:picLocks noChangeAspect="true"/>
                    </pic:cNvPicPr>
                  </pic:nvPicPr>
                  <pic:blipFill>
                    <a:blip r:embed="rId38"/>
                    <a:stretch>
                      <a:fillRect/>
                    </a:stretch>
                  </pic:blipFill>
                  <pic:spPr>
                    <a:xfrm>
                      <a:off x="0" y="0"/>
                      <a:ext cx="2578227" cy="4322572"/>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（11）关注事件类型，统计数据来源自该渠道发布的所有日常数据，统计根据日常数据内标注的二类标签（即事件类型标签），下方图例根据占比降序排列</w:t>
      </w:r>
    </w:p>
    <w:p>
      <w:pPr>
        <w:pStyle w:val="shimo heading 2"/>
        <w:spacing w:before="720" w:line="360"/>
        <w:jc w:val="center"/>
      </w:pPr>
      <w:r>
        <w:rPr>
          <w:rFonts w:ascii="Microsoft YaHei" w:hAnsi="Microsoft YaHei" w:cs="Microsoft YaHei" w:eastAsia="Microsoft YaHei"/>
        </w:rPr>
        <w:t>15、第十五部分 渠道分析页-抱团渠道</w:t>
      </w:r>
    </w:p>
    <w:p>
      <w:pPr>
        <w:pStyle w:val="shimo heading 3"/>
        <w:spacing w:line="360"/>
        <w:jc w:val="left"/>
      </w:pPr>
      <w:r>
        <w:rPr>
          <w:rFonts w:ascii="Microsoft YaHei" w:hAnsi="Microsoft YaHei" w:cs="Microsoft YaHei" w:eastAsia="Microsoft YaHei"/>
        </w:rPr>
        <w:t>15.1页面概述</w:t>
      </w:r>
    </w:p>
    <w:p>
      <w:pPr>
        <w:pStyle w:val="shimo normal"/>
        <w:spacing w:line="360"/>
        <w:ind w:firstLine="420"/>
        <w:jc w:val="left"/>
      </w:pPr>
      <w:r>
        <w:rPr>
          <w:rFonts w:ascii="Microsoft YaHei" w:hAnsi="Microsoft YaHei" w:cs="Microsoft YaHei" w:eastAsia="Microsoft YaHei"/>
        </w:rPr>
        <w:t xml:space="preserve"> 单个渠道抱团渠道图谱展示，可查看分析渠道与抱团渠道之间的关系。</w:t>
      </w:r>
    </w:p>
    <w:p>
      <w:pPr>
        <w:pStyle w:val="shimo heading 3"/>
        <w:spacing w:before="720" w:line="360"/>
        <w:jc w:val="left"/>
      </w:pPr>
      <w:r>
        <w:rPr>
          <w:rFonts w:ascii="Microsoft YaHei" w:hAnsi="Microsoft YaHei" w:cs="Microsoft YaHei" w:eastAsia="Microsoft YaHei"/>
        </w:rPr>
        <w:t>15.2页面结构</w:t>
      </w:r>
    </w:p>
    <w:p>
      <w:pPr>
        <w:pStyle w:val="shimo normal"/>
        <w:spacing w:line="360"/>
        <w:ind w:firstLine="420"/>
        <w:jc w:val="left"/>
      </w:pPr>
      <w:r>
        <w:rPr>
          <w:rFonts w:ascii="Microsoft YaHei" w:hAnsi="Microsoft YaHei" w:cs="Microsoft YaHei" w:eastAsia="Microsoft YaHei"/>
        </w:rPr>
        <w:t>（1）说明：渠道备注、图谱、平台属性说明；</w:t>
      </w:r>
    </w:p>
    <w:p>
      <w:pPr>
        <w:pStyle w:val="shimo normal"/>
        <w:spacing w:line="360"/>
        <w:ind w:firstLine="420"/>
        <w:jc w:val="left"/>
      </w:pPr>
      <w:r>
        <w:rPr>
          <w:rFonts w:ascii="Microsoft YaHei" w:hAnsi="Microsoft YaHei" w:cs="Microsoft YaHei" w:eastAsia="Microsoft YaHei"/>
        </w:rPr>
        <w:t>（2）时间筛选：筛选时间；</w:t>
      </w:r>
    </w:p>
    <w:p>
      <w:pPr>
        <w:pStyle w:val="shimo normal"/>
        <w:spacing w:line="360"/>
        <w:ind w:firstLine="420"/>
        <w:jc w:val="left"/>
      </w:pPr>
      <w:r>
        <w:rPr>
          <w:rFonts w:ascii="Microsoft YaHei" w:hAnsi="Microsoft YaHei" w:cs="Microsoft YaHei" w:eastAsia="Microsoft YaHei"/>
        </w:rPr>
        <w:t>（3）图谱：抱团渠道图谱；</w:t>
      </w:r>
    </w:p>
    <w:p>
      <w:pPr>
        <w:pStyle w:val="shimo normal"/>
        <w:spacing w:line="360"/>
        <w:ind w:firstLine="420"/>
        <w:jc w:val="left"/>
      </w:pPr>
      <w:r>
        <w:rPr>
          <w:rFonts w:ascii="Microsoft YaHei" w:hAnsi="Microsoft YaHei" w:cs="Microsoft YaHei" w:eastAsia="Microsoft YaHei"/>
        </w:rPr>
        <w:t>（4）弹窗：抱团渠道与主渠道基本信息</w:t>
      </w:r>
    </w:p>
    <w:p>
      <w:pPr>
        <w:pStyle w:val="shimo heading 3"/>
        <w:spacing w:before="720" w:line="360"/>
        <w:jc w:val="left"/>
      </w:pPr>
      <w:r>
        <w:t>15.3页面特性</w:t>
      </w:r>
    </w:p>
    <w:p>
      <w:pPr>
        <w:pStyle w:val="shimo normal"/>
        <w:spacing w:line="360"/>
        <w:ind w:firstLine="420"/>
        <w:jc w:val="left"/>
      </w:pPr>
      <w:r>
        <w:rPr>
          <w:rFonts w:ascii="Microsoft YaHei" w:hAnsi="Microsoft YaHei" w:cs="Microsoft YaHei" w:eastAsia="Microsoft YaHei"/>
        </w:rPr>
        <w:t>（1）点击时间按钮筛选时间，图谱根据筛选的时间对应变化；</w:t>
      </w:r>
    </w:p>
    <w:p>
      <w:pPr>
        <w:pStyle w:val="shimo normal"/>
        <w:spacing w:line="360"/>
        <w:ind w:firstLine="420"/>
        <w:jc w:val="left"/>
      </w:pPr>
      <w:r>
        <w:rPr>
          <w:rFonts w:ascii="Microsoft YaHei" w:hAnsi="Microsoft YaHei" w:cs="Microsoft YaHei" w:eastAsia="Microsoft YaHei"/>
        </w:rPr>
        <w:t>（2）点击任一抱团渠道显示弹窗；</w:t>
      </w:r>
    </w:p>
    <w:p>
      <w:pPr>
        <w:pStyle w:val="shimo normal"/>
        <w:spacing w:line="360"/>
        <w:ind w:firstLine="420"/>
        <w:jc w:val="left"/>
      </w:pPr>
      <w:r>
        <w:rPr>
          <w:rFonts w:ascii="Microsoft YaHei" w:hAnsi="Microsoft YaHei" w:cs="Microsoft YaHei" w:eastAsia="Microsoft YaHei"/>
        </w:rPr>
        <w:t>（3）点击弹窗内事件/渠道名称，弹出对应新窗口</w:t>
      </w:r>
    </w:p>
    <w:p>
      <w:pPr>
        <w:pStyle w:val="shimo heading 3"/>
        <w:spacing w:before="720" w:line="360"/>
        <w:jc w:val="left"/>
      </w:pPr>
      <w:r>
        <w:t>15.4需求描述</w:t>
      </w:r>
    </w:p>
    <w:p>
      <w:pPr>
        <w:pStyle w:val="shimo normal"/>
        <w:spacing w:line="360"/>
        <w:ind w:firstLine="420"/>
        <w:jc w:val="left"/>
      </w:pPr>
      <w:r>
        <w:rPr>
          <w:rFonts w:ascii="Microsoft YaHei" w:hAnsi="Microsoft YaHei" w:cs="Microsoft YaHei" w:eastAsia="Microsoft YaHei"/>
        </w:rPr>
        <w:t>（1）时间筛选，限制≥7天；</w:t>
      </w:r>
    </w:p>
    <w:p>
      <w:pPr>
        <w:pStyle w:val="shimo normal"/>
        <w:spacing w:line="360"/>
        <w:ind w:firstLine="420"/>
        <w:jc w:val="left"/>
      </w:pPr>
      <w:r>
        <w:rPr>
          <w:rFonts w:ascii="Microsoft YaHei" w:hAnsi="Microsoft YaHei" w:cs="Microsoft YaHei" w:eastAsia="Microsoft YaHei"/>
        </w:rPr>
        <w:t>（2）左侧渠道信息格式为“平台-渠道名”；</w:t>
      </w:r>
    </w:p>
    <w:p>
      <w:pPr>
        <w:pStyle w:val="shimo normal"/>
        <w:spacing w:line="360"/>
        <w:jc w:val="left"/>
      </w:pPr>
      <w:r>
        <w:drawing>
          <wp:inline distT="0" distR="0" distB="0" distL="0">
            <wp:extent cx="5207508" cy="3640698"/>
            <wp:docPr id="31" name="Drawing 31" descr="图片"/>
            <a:graphic xmlns:a="http://schemas.openxmlformats.org/drawingml/2006/main">
              <a:graphicData uri="http://schemas.openxmlformats.org/drawingml/2006/picture">
                <pic:pic xmlns:pic="http://schemas.openxmlformats.org/drawingml/2006/picture">
                  <pic:nvPicPr>
                    <pic:cNvPr id="0" name="Picture 31" descr="图片"/>
                    <pic:cNvPicPr>
                      <a:picLocks noChangeAspect="true"/>
                    </pic:cNvPicPr>
                  </pic:nvPicPr>
                  <pic:blipFill>
                    <a:blip r:embed="rId39"/>
                    <a:stretch>
                      <a:fillRect/>
                    </a:stretch>
                  </pic:blipFill>
                  <pic:spPr>
                    <a:xfrm>
                      <a:off x="0" y="0"/>
                      <a:ext cx="5207508" cy="3640698"/>
                    </a:xfrm>
                    <a:prstGeom prst="rect">
                      <a:avLst/>
                    </a:prstGeom>
                  </pic:spPr>
                </pic:pic>
              </a:graphicData>
            </a:graphic>
          </wp:inline>
        </w:drawing>
      </w:r>
    </w:p>
    <w:p>
      <w:pPr>
        <w:pStyle w:val="shimo normal"/>
        <w:spacing w:line="360"/>
        <w:ind w:firstLine="420"/>
        <w:jc w:val="left"/>
      </w:pPr>
      <w:r>
        <w:rPr>
          <w:rFonts w:ascii="Microsoft YaHei" w:hAnsi="Microsoft YaHei" w:cs="Microsoft YaHei" w:eastAsia="Microsoft YaHei"/>
        </w:rPr>
        <w:t>（3）默认展示30个抱团渠道（友好渠道的抱团渠道均为友好，不友好则均为不友好，抱团渠道属性需与当前分析渠道属性对应），渠道连线远近无代表含义，渠道圆圈大小代表共同参与事件多少（大小需确定层级范围），具体大小参照UI；</w:t>
      </w:r>
    </w:p>
    <w:p>
      <w:pPr>
        <w:pStyle w:val="shimo normal"/>
        <w:spacing w:line="360"/>
        <w:jc w:val="center"/>
      </w:pPr>
      <w:r>
        <w:drawing>
          <wp:inline distT="0" distR="0" distB="0" distL="0">
            <wp:extent cx="3054731" cy="4969256"/>
            <wp:docPr id="32" name="Drawing 32" descr="图片"/>
            <a:graphic xmlns:a="http://schemas.openxmlformats.org/drawingml/2006/main">
              <a:graphicData uri="http://schemas.openxmlformats.org/drawingml/2006/picture">
                <pic:pic xmlns:pic="http://schemas.openxmlformats.org/drawingml/2006/picture">
                  <pic:nvPicPr>
                    <pic:cNvPr id="0" name="Picture 32" descr="图片"/>
                    <pic:cNvPicPr>
                      <a:picLocks noChangeAspect="true"/>
                    </pic:cNvPicPr>
                  </pic:nvPicPr>
                  <pic:blipFill>
                    <a:blip r:embed="rId40"/>
                    <a:stretch>
                      <a:fillRect/>
                    </a:stretch>
                  </pic:blipFill>
                  <pic:spPr>
                    <a:xfrm>
                      <a:off x="0" y="0"/>
                      <a:ext cx="3054731" cy="4969256"/>
                    </a:xfrm>
                    <a:prstGeom prst="rect">
                      <a:avLst/>
                    </a:prstGeom>
                  </pic:spPr>
                </pic:pic>
              </a:graphicData>
            </a:graphic>
          </wp:inline>
        </w:drawing>
      </w:r>
    </w:p>
    <w:p>
      <w:pPr>
        <w:pStyle w:val="shimo normal"/>
        <w:spacing w:line="360"/>
        <w:ind w:firstLine="420"/>
        <w:jc w:val="left"/>
      </w:pPr>
      <w:r>
        <w:t>（4）单击某一抱团渠道，显示弹窗，弹窗内维度包含该渠道名称、平台、标签、最近发稿事件，与正在分析渠道共同参与的事件列表（按开始时间降序排列）、二者抱团的top30渠道中的重合渠道列表（=重合渠道数/30*100%）；</w:t>
      </w:r>
    </w:p>
    <w:p>
      <w:pPr>
        <w:pStyle w:val="shimo normal"/>
        <w:spacing w:line="360"/>
        <w:ind w:firstLine="420"/>
        <w:jc w:val="left"/>
      </w:pPr>
      <w:r>
        <w:t>（5）弹窗内的事件、渠道点击可弹出对应事件/渠道分析页的新窗口</w:t>
      </w:r>
    </w:p>
    <w:p>
      <w:pPr>
        <w:pStyle w:val="shimo heading 2"/>
        <w:spacing w:before="720" w:line="360"/>
        <w:jc w:val="center"/>
      </w:pPr>
      <w:r>
        <w:t>16、第十六部分 水军分析</w:t>
      </w:r>
    </w:p>
    <w:p>
      <w:pPr>
        <w:pStyle w:val="shimo heading 3"/>
        <w:spacing w:line="360"/>
        <w:jc w:val="left"/>
      </w:pPr>
      <w:r>
        <w:t>16.1页面概述</w:t>
      </w:r>
    </w:p>
    <w:p>
      <w:pPr>
        <w:pStyle w:val="shimo normal"/>
        <w:spacing w:line="360"/>
        <w:ind w:firstLine="420"/>
        <w:jc w:val="left"/>
      </w:pPr>
      <w:r>
        <w:t>单个水军历史发布评论、参与事件、关联人群等维度展示</w:t>
      </w:r>
    </w:p>
    <w:p>
      <w:pPr>
        <w:pStyle w:val="shimo heading 3"/>
        <w:spacing w:before="720" w:line="360"/>
        <w:jc w:val="left"/>
      </w:pPr>
      <w:r>
        <w:t>16.2页面结构</w:t>
      </w:r>
    </w:p>
    <w:p>
      <w:pPr>
        <w:pStyle w:val="shimo normal"/>
        <w:spacing w:line="360"/>
        <w:ind w:firstLine="420"/>
        <w:jc w:val="left"/>
      </w:pPr>
      <w:r>
        <w:t>（1）水军基础信息：含水军头像、名称、最近活跃时间、标签、参与事件数、发布评论数；</w:t>
      </w:r>
    </w:p>
    <w:p>
      <w:pPr>
        <w:pStyle w:val="shimo normal"/>
        <w:spacing w:line="360"/>
        <w:ind w:firstLine="420"/>
        <w:jc w:val="left"/>
      </w:pPr>
      <w:r>
        <w:t>（2）水军历史趋势：参与事件、发布评论趋势图，评论列表；</w:t>
      </w:r>
    </w:p>
    <w:p>
      <w:pPr>
        <w:pStyle w:val="shimo normal"/>
        <w:spacing w:line="360"/>
        <w:ind w:firstLine="420"/>
        <w:jc w:val="left"/>
      </w:pPr>
      <w:r>
        <w:t>（3）评论高频词：历史评论高频词词云图；</w:t>
      </w:r>
    </w:p>
    <w:p>
      <w:pPr>
        <w:pStyle w:val="shimo normal"/>
        <w:spacing w:line="360"/>
        <w:ind w:firstLine="420"/>
        <w:jc w:val="left"/>
      </w:pPr>
      <w:r>
        <w:t>（4）关联领域：水军最为关注的事件类型；</w:t>
      </w:r>
    </w:p>
    <w:p>
      <w:pPr>
        <w:pStyle w:val="shimo normal"/>
        <w:spacing w:line="360"/>
        <w:ind w:firstLine="420"/>
        <w:jc w:val="left"/>
      </w:pPr>
      <w:r>
        <w:t>（5）关联人物：共同参与多起事件的其他水军账号</w:t>
      </w:r>
    </w:p>
    <w:p>
      <w:pPr>
        <w:pStyle w:val="shimo heading 3"/>
        <w:spacing w:before="720" w:line="360"/>
        <w:jc w:val="left"/>
      </w:pPr>
      <w:r>
        <w:t>16.3页面特性</w:t>
      </w:r>
    </w:p>
    <w:p>
      <w:pPr>
        <w:pStyle w:val="shimo normal"/>
        <w:spacing w:line="360"/>
        <w:jc w:val="left"/>
      </w:pPr>
      <w:r>
        <w:t>用户场景：</w:t>
      </w:r>
    </w:p>
    <w:p>
      <w:pPr>
        <w:pStyle w:val="shimo normal"/>
        <w:spacing w:line="360"/>
        <w:ind w:firstLine="420"/>
        <w:jc w:val="left"/>
      </w:pPr>
      <w:r>
        <w:t>（1）点击标签修改按钮，出现标签修改弹窗；</w:t>
      </w:r>
    </w:p>
    <w:p>
      <w:pPr>
        <w:pStyle w:val="shimo normal"/>
        <w:spacing w:line="360"/>
        <w:ind w:firstLine="420"/>
        <w:jc w:val="left"/>
      </w:pPr>
      <w:r>
        <w:t>（2）点击评论量节点，下方评论内容列表对应变化；</w:t>
      </w:r>
    </w:p>
    <w:p>
      <w:pPr>
        <w:pStyle w:val="shimo normal"/>
        <w:spacing w:line="360"/>
        <w:ind w:firstLine="420"/>
        <w:jc w:val="left"/>
      </w:pPr>
      <w:r>
        <w:t>（3）点击时间筛选/滑动时间轴，趋势图做对应改变；</w:t>
      </w:r>
    </w:p>
    <w:p>
      <w:pPr>
        <w:pStyle w:val="shimo normal"/>
        <w:spacing w:line="360"/>
        <w:ind w:firstLine="420"/>
        <w:jc w:val="left"/>
      </w:pPr>
      <w:r>
        <w:t>（4）点击领域/人物，切换对应关系图谱；</w:t>
      </w:r>
    </w:p>
    <w:p>
      <w:pPr>
        <w:pStyle w:val="shimo normal"/>
        <w:spacing w:line="360"/>
        <w:ind w:firstLine="420"/>
        <w:jc w:val="left"/>
      </w:pPr>
      <w:r>
        <w:t>（5）鼠标移至关联水军账号，出现该水军基础维度弹窗；</w:t>
      </w:r>
    </w:p>
    <w:p>
      <w:pPr>
        <w:pStyle w:val="shimo normal"/>
        <w:spacing w:line="360"/>
        <w:ind w:firstLine="420"/>
        <w:jc w:val="left"/>
      </w:pPr>
      <w:r>
        <w:t>（6）鼠标点击关联水军节点，弹出该水军分析页面</w:t>
      </w:r>
    </w:p>
    <w:p>
      <w:pPr>
        <w:pStyle w:val="shimo heading 3"/>
        <w:spacing w:before="720" w:line="360"/>
        <w:jc w:val="left"/>
      </w:pPr>
      <w:r>
        <w:t>16.4需求描述</w:t>
      </w:r>
    </w:p>
    <w:p>
      <w:pPr>
        <w:pStyle w:val="shimo normal"/>
        <w:spacing w:line="360"/>
        <w:ind w:firstLine="420"/>
        <w:jc w:val="left"/>
      </w:pPr>
      <w:r>
        <w:t>（1）点击标签修改按钮，出现弹窗可对标签进行修改，用户之前对其他水军账号增加的标签保留，当修改的时候，若输入的关键词命中之前增加的标签，则下方出现提示框便于选择；</w:t>
      </w:r>
    </w:p>
    <w:p>
      <w:pPr>
        <w:pStyle w:val="shimo normal"/>
        <w:spacing w:line="360"/>
        <w:ind w:firstLine="420"/>
        <w:jc w:val="left"/>
      </w:pPr>
      <w:r>
        <w:t>（2）水军标签根据评论分析中，该账号被划分至哪一类异常情况，则带上该情况内的标签，标签共有：高频参与、同质内容、无意义评论、讴歌、新注册、异常点赞；</w:t>
      </w:r>
    </w:p>
    <w:p>
      <w:pPr>
        <w:pStyle w:val="shimo normal"/>
        <w:spacing w:line="360"/>
        <w:ind w:firstLine="420"/>
        <w:jc w:val="left"/>
      </w:pPr>
      <w:r>
        <w:t>（3）评论趋势采用主次坐标轴，左侧坐标轴为评论量，右侧坐标轴为参与事件数，X轴（单位：月）起点从该账号首次评论的时间来计，若首次评论时未被判定为水军，后面参与事件时被判定为水军，则依旧以首次评论来计；</w:t>
      </w:r>
    </w:p>
    <w:p>
      <w:pPr>
        <w:pStyle w:val="shimo normal"/>
        <w:spacing w:line="360"/>
        <w:ind w:firstLine="420"/>
        <w:jc w:val="left"/>
      </w:pPr>
      <w:r>
        <w:t>（4）可通过时间筛选/时间轴查看任一时间内该水军账号情况，选择时间需&gt;1个月；</w:t>
      </w:r>
    </w:p>
    <w:p>
      <w:pPr>
        <w:pStyle w:val="shimo normal"/>
        <w:spacing w:line="360"/>
        <w:ind w:firstLine="420"/>
        <w:jc w:val="left"/>
      </w:pPr>
      <w:r>
        <w:t>（5）下方评论内容默认显示最近一月的评论内容，若最近一月未参与，则该模块显示”当月未发布评论“，可点击趋势图上评论量的节点切换对应评论列表；</w:t>
      </w:r>
    </w:p>
    <w:p>
      <w:pPr>
        <w:pStyle w:val="shimo normal"/>
        <w:spacing w:line="360"/>
        <w:ind w:firstLine="420"/>
        <w:jc w:val="left"/>
      </w:pPr>
      <w:r>
        <w:t>（6）评论列表按照评论时间降序排列，维度包含序号、评论内容、评论时间、同质文本，其中同质文本为该账号历史发布的评论中，与该条评论文本内容重合/相似的文本数量；</w:t>
      </w:r>
    </w:p>
    <w:p>
      <w:pPr>
        <w:pStyle w:val="shimo normal"/>
        <w:spacing w:line="360"/>
        <w:ind w:firstLine="420"/>
        <w:jc w:val="left"/>
      </w:pPr>
      <w:r>
        <w:t>（7）评论高频词为该账号历史发布的微博中，提及数量top30的词汇（若不足30，则如实显示）；</w:t>
      </w:r>
    </w:p>
    <w:p>
      <w:pPr>
        <w:pStyle w:val="shimo normal"/>
        <w:spacing w:line="360"/>
        <w:ind w:firstLine="420"/>
        <w:jc w:val="left"/>
      </w:pPr>
      <w:r>
        <w:t>（8）关联领域根据水军账号参与的事件，统计其最多关注的事件三类标签，标签显示参与数量top10的标签（不足10个则如实显示），标签排列逻辑同关注内容榜中的关联内容，大小代表该标签本身所含的事件数（圆圈大小处理逻辑同其他图谱），不同颜色代表该三类标签所属的二类标签，该模块只对参与事件数≥3的水军账号展示，若＜3，则该模块隐藏；</w:t>
      </w:r>
    </w:p>
    <w:p>
      <w:pPr>
        <w:pStyle w:val="shimo normal"/>
        <w:spacing w:line="360"/>
        <w:ind w:firstLine="420"/>
        <w:jc w:val="left"/>
      </w:pPr>
      <w:r>
        <w:t>（9）点击人物切换关联人物图谱：</w:t>
      </w:r>
    </w:p>
    <w:p>
      <w:pPr>
        <w:pStyle w:val="shimo normal"/>
        <w:spacing w:line="360"/>
        <w:ind w:firstLine="420"/>
        <w:jc w:val="left"/>
      </w:pPr>
      <w:r>
        <w:t>①排列及圆圈大小展示同关联领域，关系为共同参与同起事件的top10</w:t>
      </w:r>
      <w:r>
        <w:t>被判定为水军的</w:t>
      </w:r>
      <w:r>
        <w:t>账号，大小为参与事件数量，若某一水军账户只参与一次事件，则top10根据该事件中被判定为水军的账号评论数</w:t>
      </w:r>
      <w:r>
        <w:rPr>
          <w:highlight w:val="lightGray"/>
        </w:rPr>
        <w:t>（过滤回复评论）</w:t>
      </w:r>
      <w:r>
        <w:t>降序排列选取top10；</w:t>
      </w:r>
    </w:p>
    <w:p>
      <w:pPr>
        <w:pStyle w:val="shimo normal"/>
        <w:spacing w:line="360"/>
        <w:ind w:firstLine="420"/>
        <w:jc w:val="left"/>
      </w:pPr>
      <w:r>
        <w:t>②鼠标移至某一水军，出现弹窗，显示该水军参与事件数、评论数</w:t>
      </w:r>
      <w:r>
        <w:rPr>
          <w:highlight w:val="lightGray"/>
        </w:rPr>
        <w:t>（过滤回复评论）</w:t>
      </w:r>
      <w:r>
        <w:t>、共同参与事件数，点击圆圈弹出该水军分析页</w:t>
      </w:r>
    </w:p>
    <w:p>
      <w:pPr>
        <w:pStyle w:val="shimo heading 2"/>
        <w:spacing w:before="720" w:line="360"/>
        <w:jc w:val="center"/>
      </w:pPr>
      <w:r>
        <w:t>17、第十七部分 事件分析-事件概览</w:t>
      </w:r>
    </w:p>
    <w:p>
      <w:pPr>
        <w:pStyle w:val="shimo heading 3"/>
        <w:spacing w:line="360"/>
        <w:jc w:val="left"/>
      </w:pPr>
      <w:r>
        <w:t>17.1页面概述</w:t>
      </w:r>
    </w:p>
    <w:p>
      <w:pPr>
        <w:pStyle w:val="shimo normal"/>
        <w:spacing w:line="360"/>
        <w:ind w:firstLine="420"/>
        <w:jc w:val="left"/>
      </w:pPr>
      <w:r>
        <w:t>单个事件概览呈现，含事件首发、指标、趋势图、平台、媒体报道方向、链路图等维度</w:t>
      </w:r>
    </w:p>
    <w:p>
      <w:pPr>
        <w:pStyle w:val="shimo heading 3"/>
        <w:spacing w:before="720" w:line="360"/>
        <w:jc w:val="left"/>
      </w:pPr>
      <w:r>
        <w:t>17.2页面结构</w:t>
      </w:r>
    </w:p>
    <w:p>
      <w:pPr>
        <w:pStyle w:val="shimo normal"/>
        <w:spacing w:line="360"/>
        <w:ind w:firstLine="420"/>
        <w:jc w:val="left"/>
      </w:pPr>
      <w:r>
        <w:t>（1）事件基本信息：含事件类型、事件标题、首发</w:t>
      </w:r>
    </w:p>
    <w:p>
      <w:pPr>
        <w:pStyle w:val="shimo normal"/>
        <w:spacing w:line="360"/>
        <w:ind w:firstLine="420"/>
        <w:jc w:val="left"/>
      </w:pPr>
      <w:r>
        <w:t>（2）关联阅读：重要稿件罗列，通过【添加】按钮增加；</w:t>
      </w:r>
    </w:p>
    <w:p>
      <w:pPr>
        <w:pStyle w:val="shimo normal"/>
        <w:spacing w:line="360"/>
        <w:ind w:firstLine="420"/>
        <w:jc w:val="left"/>
      </w:pPr>
      <w:r>
        <w:t>（3）对比：</w:t>
      </w:r>
    </w:p>
    <w:p>
      <w:pPr>
        <w:pStyle w:val="shimo normal"/>
        <w:spacing w:line="360"/>
        <w:ind w:firstLine="420"/>
        <w:jc w:val="left"/>
      </w:pPr>
      <w:r>
        <w:t>①对比总览：对比事件基本维度展示，含解读、舆情性质对比、品牌发声、趋势图对比、渠道对比；</w:t>
      </w:r>
    </w:p>
    <w:p>
      <w:pPr>
        <w:pStyle w:val="shimo normal"/>
        <w:spacing w:line="360"/>
        <w:ind w:firstLine="420"/>
        <w:jc w:val="left"/>
      </w:pPr>
      <w:r>
        <w:t>②传播声音：两个事件媒体报道聚合对比与高频重要参与渠道对比；</w:t>
      </w:r>
    </w:p>
    <w:p>
      <w:pPr>
        <w:pStyle w:val="shimo normal"/>
        <w:spacing w:line="360"/>
        <w:ind w:firstLine="420"/>
        <w:jc w:val="left"/>
      </w:pPr>
      <w:r>
        <w:t>（4）事件基本指标：含热度、总传播量、参与渠道数、负面稿件数、情绪占比；</w:t>
      </w:r>
    </w:p>
    <w:p>
      <w:pPr>
        <w:pStyle w:val="shimo normal"/>
        <w:spacing w:line="360"/>
        <w:ind w:firstLine="420"/>
        <w:jc w:val="left"/>
      </w:pPr>
      <w:r>
        <w:t>（5）重要渠道发声：央媒、党媒、重要渠道等发布稿件；</w:t>
      </w:r>
    </w:p>
    <w:p>
      <w:pPr>
        <w:pStyle w:val="shimo normal"/>
        <w:spacing w:line="360"/>
        <w:ind w:firstLine="420"/>
        <w:jc w:val="left"/>
      </w:pPr>
      <w:r>
        <w:t>（6）传播趋势图：总传播量与负面稿件趋势图；</w:t>
      </w:r>
    </w:p>
    <w:p>
      <w:pPr>
        <w:pStyle w:val="shimo normal"/>
        <w:spacing w:line="360"/>
        <w:ind w:firstLine="420"/>
        <w:jc w:val="left"/>
      </w:pPr>
      <w:r>
        <w:t>（7）分平台占比：不同平台传播量占比饼图；</w:t>
      </w:r>
    </w:p>
    <w:p>
      <w:pPr>
        <w:pStyle w:val="shimo normal"/>
        <w:spacing w:line="360"/>
        <w:ind w:firstLine="420"/>
        <w:jc w:val="left"/>
      </w:pPr>
      <w:r>
        <w:t>（8）媒体报道：媒体报道列表弹窗；</w:t>
      </w:r>
    </w:p>
    <w:p>
      <w:pPr>
        <w:pStyle w:val="shimo normal"/>
        <w:spacing w:line="360"/>
        <w:ind w:firstLine="420"/>
        <w:jc w:val="left"/>
      </w:pPr>
      <w:r>
        <w:t>（9）链路图：网媒传播链路图页面</w:t>
      </w:r>
    </w:p>
    <w:p>
      <w:pPr>
        <w:pStyle w:val="shimo heading 3"/>
        <w:spacing w:before="720" w:line="360"/>
        <w:jc w:val="left"/>
      </w:pPr>
      <w:r>
        <w:t>17.3页面特性</w:t>
      </w:r>
    </w:p>
    <w:p>
      <w:pPr>
        <w:pStyle w:val="shimo normal"/>
        <w:spacing w:line="360"/>
        <w:ind w:firstLine="420"/>
        <w:jc w:val="left"/>
      </w:pPr>
      <w:r>
        <w:t>（1）点击【首发】报道标题，新增原报道窗口；</w:t>
      </w:r>
    </w:p>
    <w:p>
      <w:pPr>
        <w:pStyle w:val="shimo normal"/>
        <w:spacing w:line="360"/>
        <w:ind w:firstLine="420"/>
        <w:jc w:val="left"/>
      </w:pPr>
      <w:r>
        <w:t>（2）点击关联阅读【添加】按钮，弹出添加弹窗；</w:t>
      </w:r>
    </w:p>
    <w:p>
      <w:pPr>
        <w:pStyle w:val="shimo normal"/>
        <w:spacing w:line="360"/>
        <w:ind w:firstLine="420"/>
        <w:jc w:val="left"/>
      </w:pPr>
      <w:r>
        <w:t>（3）点击关联阅读报道标题，新增原报道窗口；</w:t>
      </w:r>
    </w:p>
    <w:p>
      <w:pPr>
        <w:pStyle w:val="shimo normal"/>
        <w:spacing w:line="360"/>
        <w:ind w:firstLine="420"/>
        <w:jc w:val="left"/>
      </w:pPr>
      <w:r>
        <w:t>（4）点击对比按钮，显示对比弹窗：</w:t>
      </w:r>
    </w:p>
    <w:p>
      <w:pPr>
        <w:pStyle w:val="shimo normal"/>
        <w:spacing w:line="360"/>
        <w:ind w:firstLine="420"/>
        <w:jc w:val="left"/>
      </w:pPr>
      <w:r>
        <w:t>①点击总览/传播声音按钮切换对应页面；</w:t>
      </w:r>
    </w:p>
    <w:p>
      <w:pPr>
        <w:pStyle w:val="shimo normal"/>
        <w:spacing w:line="360"/>
        <w:ind w:firstLine="420"/>
        <w:jc w:val="left"/>
      </w:pPr>
      <w:r>
        <w:t>②【总览】鼠标移至对比弹窗趋势图，出现浮窗；</w:t>
      </w:r>
    </w:p>
    <w:p>
      <w:pPr>
        <w:pStyle w:val="shimo normal"/>
        <w:spacing w:line="360"/>
        <w:ind w:firstLine="420"/>
        <w:jc w:val="left"/>
      </w:pPr>
      <w:r>
        <w:t>③【总览】点击品牌发声修改按钮，出现添加弹窗；</w:t>
      </w:r>
    </w:p>
    <w:p>
      <w:pPr>
        <w:pStyle w:val="shimo normal"/>
        <w:spacing w:line="360"/>
        <w:ind w:firstLine="420"/>
        <w:jc w:val="left"/>
      </w:pPr>
      <w:r>
        <w:t>④【总览】高频渠道点击按钮切换不同柱形图；</w:t>
      </w:r>
    </w:p>
    <w:p>
      <w:pPr>
        <w:pStyle w:val="shimo normal"/>
        <w:spacing w:line="360"/>
        <w:ind w:firstLine="420"/>
        <w:jc w:val="left"/>
      </w:pPr>
      <w:r>
        <w:t>⑤【传播声音】媒体报道聚合模块，点击正负中，高亮对应情绪报道标题；</w:t>
      </w:r>
    </w:p>
    <w:p>
      <w:pPr>
        <w:pStyle w:val="shimo normal"/>
        <w:spacing w:line="360"/>
        <w:ind w:firstLine="420"/>
        <w:jc w:val="left"/>
      </w:pPr>
      <w:r>
        <w:t>⑥【传播声音】移至具体报道数量（报道聚合&amp;高频重要参与渠道），出现浮窗，点击时间新增原报道窗口；</w:t>
      </w:r>
    </w:p>
    <w:p>
      <w:pPr>
        <w:pStyle w:val="shimo normal"/>
        <w:spacing w:line="360"/>
        <w:ind w:firstLine="420"/>
        <w:jc w:val="left"/>
      </w:pPr>
      <w:r>
        <w:t>（5）重要渠道发声点击不同媒体分类，切换对应媒体报道列表；</w:t>
      </w:r>
    </w:p>
    <w:p>
      <w:pPr>
        <w:pStyle w:val="shimo normal"/>
        <w:spacing w:line="360"/>
        <w:ind w:firstLine="420"/>
        <w:jc w:val="left"/>
      </w:pPr>
      <w:r>
        <w:t>（6）重要渠道发声，点击时间按钮，新增原报道窗口；</w:t>
      </w:r>
    </w:p>
    <w:p>
      <w:pPr>
        <w:pStyle w:val="shimo normal"/>
        <w:spacing w:line="360"/>
        <w:ind w:firstLine="420"/>
        <w:jc w:val="left"/>
      </w:pPr>
      <w:r>
        <w:t>（7）鼠标移至传播趋势图，出现浮窗；</w:t>
      </w:r>
    </w:p>
    <w:p>
      <w:pPr>
        <w:pStyle w:val="shimo normal"/>
        <w:spacing w:line="360"/>
        <w:ind w:firstLine="420"/>
        <w:jc w:val="left"/>
      </w:pPr>
      <w:r>
        <w:t>（8）点击分平台占比不同色块，中间出现平台名称及传播量占比；</w:t>
      </w:r>
    </w:p>
    <w:p>
      <w:pPr>
        <w:pStyle w:val="shimo normal"/>
        <w:spacing w:line="360"/>
        <w:ind w:firstLine="420"/>
        <w:jc w:val="left"/>
      </w:pPr>
      <w:r>
        <w:t>（9）点击媒体报道【详情】按钮，出现弹窗：</w:t>
      </w:r>
    </w:p>
    <w:p>
      <w:pPr>
        <w:pStyle w:val="shimo normal"/>
        <w:spacing w:line="360"/>
        <w:ind w:firstLine="420"/>
        <w:jc w:val="left"/>
      </w:pPr>
      <w:r>
        <w:t>①移至某一标题，将其他天数内同样为该标题的高亮（交互参考链接：</w:t>
      </w:r>
      <w:hyperlink r:id="rId41">
        <w:r>
          <w:rPr>
            <w:color w:val="0000FF"/>
            <w:u w:val="single"/>
          </w:rPr>
          <w:t>http://top.baidu.com/region?fr=topbuzz_b2</w:t>
        </w:r>
      </w:hyperlink>
      <w:r>
        <w:t>）；</w:t>
      </w:r>
    </w:p>
    <w:p>
      <w:pPr>
        <w:pStyle w:val="shimo normal"/>
        <w:spacing w:line="360"/>
        <w:ind w:firstLine="420"/>
        <w:jc w:val="left"/>
      </w:pPr>
      <w:r>
        <w:t>②时间轴点击按钮切换不同时间；</w:t>
      </w:r>
    </w:p>
    <w:p>
      <w:pPr>
        <w:pStyle w:val="shimo normal"/>
        <w:spacing w:line="360"/>
        <w:ind w:firstLine="420"/>
        <w:jc w:val="left"/>
      </w:pPr>
      <w:r>
        <w:t>③点击正负中按钮，高亮对应情绪报道标题；</w:t>
      </w:r>
    </w:p>
    <w:p>
      <w:pPr>
        <w:pStyle w:val="shimo normal"/>
        <w:spacing w:line="360"/>
        <w:ind w:firstLine="420"/>
        <w:jc w:val="left"/>
      </w:pPr>
      <w:r>
        <w:t>（10）点击【链路图】详情，跳转对应网媒传播链路页面（交互及呈现根据原型demo来，网址：</w:t>
      </w:r>
      <w:hyperlink r:id="rId42">
        <w:r>
          <w:rPr>
            <w:color w:val="0000FF"/>
            <w:u w:val="single"/>
          </w:rPr>
          <w:t>http://visual.byeage.cn/demoChart/</w:t>
        </w:r>
      </w:hyperlink>
      <w:r>
        <w:t>）</w:t>
      </w:r>
    </w:p>
    <w:p>
      <w:pPr>
        <w:pStyle w:val="shimo heading 3"/>
        <w:spacing w:before="720" w:line="360"/>
        <w:jc w:val="left"/>
      </w:pPr>
      <w:r>
        <w:t>17.4需求描述</w:t>
      </w:r>
    </w:p>
    <w:p>
      <w:pPr>
        <w:pStyle w:val="shimo normal"/>
        <w:spacing w:line="360"/>
        <w:jc w:val="center"/>
      </w:pPr>
      <w:r>
        <w:drawing>
          <wp:inline distT="0" distR="0" distB="0" distL="0">
            <wp:extent cx="2254885" cy="2339975"/>
            <wp:docPr id="33" name="Drawing 33" descr="图片"/>
            <a:graphic xmlns:a="http://schemas.openxmlformats.org/drawingml/2006/main">
              <a:graphicData uri="http://schemas.openxmlformats.org/drawingml/2006/picture">
                <pic:pic xmlns:pic="http://schemas.openxmlformats.org/drawingml/2006/picture">
                  <pic:nvPicPr>
                    <pic:cNvPr id="0" name="Picture 33" descr="图片"/>
                    <pic:cNvPicPr>
                      <a:picLocks noChangeAspect="true"/>
                    </pic:cNvPicPr>
                  </pic:nvPicPr>
                  <pic:blipFill>
                    <a:blip r:embed="rId43"/>
                    <a:stretch>
                      <a:fillRect/>
                    </a:stretch>
                  </pic:blipFill>
                  <pic:spPr>
                    <a:xfrm>
                      <a:off x="0" y="0"/>
                      <a:ext cx="2254885" cy="2339975"/>
                    </a:xfrm>
                    <a:prstGeom prst="rect">
                      <a:avLst/>
                    </a:prstGeom>
                  </pic:spPr>
                </pic:pic>
              </a:graphicData>
            </a:graphic>
          </wp:inline>
        </w:drawing>
      </w:r>
    </w:p>
    <w:p>
      <w:pPr>
        <w:pStyle w:val="shimo normal"/>
        <w:spacing w:line="360"/>
        <w:ind w:firstLine="420"/>
        <w:jc w:val="left"/>
      </w:pPr>
      <w:r>
        <w:t>（1）事件基本维度需显示该事件所在二类标签（即事件类型）、事件名称、事件图片、首发，若后台首发修改，则该页面首发与开始时间需与新修改的对应；点击首发标题应弹出原报道网页；</w:t>
      </w:r>
    </w:p>
    <w:p>
      <w:pPr>
        <w:pStyle w:val="shimo normal"/>
        <w:spacing w:line="360"/>
        <w:jc w:val="center"/>
      </w:pPr>
      <w:r>
        <w:drawing>
          <wp:inline distT="0" distR="0" distB="0" distL="0">
            <wp:extent cx="1957070" cy="2237706"/>
            <wp:docPr id="34" name="Drawing 34" descr="图片"/>
            <a:graphic xmlns:a="http://schemas.openxmlformats.org/drawingml/2006/main">
              <a:graphicData uri="http://schemas.openxmlformats.org/drawingml/2006/picture">
                <pic:pic xmlns:pic="http://schemas.openxmlformats.org/drawingml/2006/picture">
                  <pic:nvPicPr>
                    <pic:cNvPr id="0" name="Picture 34" descr="图片"/>
                    <pic:cNvPicPr>
                      <a:picLocks noChangeAspect="true"/>
                    </pic:cNvPicPr>
                  </pic:nvPicPr>
                  <pic:blipFill>
                    <a:blip r:embed="rId44"/>
                    <a:stretch>
                      <a:fillRect/>
                    </a:stretch>
                  </pic:blipFill>
                  <pic:spPr>
                    <a:xfrm>
                      <a:off x="0" y="0"/>
                      <a:ext cx="1957070" cy="2237706"/>
                    </a:xfrm>
                    <a:prstGeom prst="rect">
                      <a:avLst/>
                    </a:prstGeom>
                  </pic:spPr>
                </pic:pic>
              </a:graphicData>
            </a:graphic>
          </wp:inline>
        </w:drawing>
      </w:r>
      <w:r>
        <w:drawing>
          <wp:inline distT="0" distR="0" distB="0" distL="0">
            <wp:extent cx="2220849" cy="2263394"/>
            <wp:docPr id="35" name="Drawing 35" descr="图片"/>
            <a:graphic xmlns:a="http://schemas.openxmlformats.org/drawingml/2006/main">
              <a:graphicData uri="http://schemas.openxmlformats.org/drawingml/2006/picture">
                <pic:pic xmlns:pic="http://schemas.openxmlformats.org/drawingml/2006/picture">
                  <pic:nvPicPr>
                    <pic:cNvPr id="0" name="Picture 35" descr="图片"/>
                    <pic:cNvPicPr>
                      <a:picLocks noChangeAspect="true"/>
                    </pic:cNvPicPr>
                  </pic:nvPicPr>
                  <pic:blipFill>
                    <a:blip r:embed="rId45"/>
                    <a:stretch>
                      <a:fillRect/>
                    </a:stretch>
                  </pic:blipFill>
                  <pic:spPr>
                    <a:xfrm>
                      <a:off x="0" y="0"/>
                      <a:ext cx="2220849" cy="2263394"/>
                    </a:xfrm>
                    <a:prstGeom prst="rect">
                      <a:avLst/>
                    </a:prstGeom>
                  </pic:spPr>
                </pic:pic>
              </a:graphicData>
            </a:graphic>
          </wp:inline>
        </w:drawing>
      </w:r>
    </w:p>
    <w:p>
      <w:pPr>
        <w:pStyle w:val="shimo normal"/>
        <w:spacing w:line="360"/>
        <w:ind w:firstLine="420"/>
        <w:jc w:val="left"/>
      </w:pPr>
      <w:r>
        <w:t>（2）关联阅读默认无内容，只显示添加按钮，当用户添加后，出现序号、报道标题、渠道名、时间，用户点击报道标题弹出原报道网页；</w:t>
      </w:r>
    </w:p>
    <w:p>
      <w:pPr>
        <w:pStyle w:val="shimo normal"/>
        <w:spacing w:line="360"/>
        <w:jc w:val="center"/>
      </w:pPr>
      <w:r>
        <w:drawing>
          <wp:inline distT="0" distR="0" distB="0" distL="0">
            <wp:extent cx="3548253" cy="2016633"/>
            <wp:docPr id="36" name="Drawing 36" descr="图片"/>
            <a:graphic xmlns:a="http://schemas.openxmlformats.org/drawingml/2006/main">
              <a:graphicData uri="http://schemas.openxmlformats.org/drawingml/2006/picture">
                <pic:pic xmlns:pic="http://schemas.openxmlformats.org/drawingml/2006/picture">
                  <pic:nvPicPr>
                    <pic:cNvPr id="0" name="Picture 36" descr="图片"/>
                    <pic:cNvPicPr>
                      <a:picLocks noChangeAspect="true"/>
                    </pic:cNvPicPr>
                  </pic:nvPicPr>
                  <pic:blipFill>
                    <a:blip r:embed="rId46"/>
                    <a:stretch>
                      <a:fillRect/>
                    </a:stretch>
                  </pic:blipFill>
                  <pic:spPr>
                    <a:xfrm>
                      <a:off x="0" y="0"/>
                      <a:ext cx="3548253" cy="2016633"/>
                    </a:xfrm>
                    <a:prstGeom prst="rect">
                      <a:avLst/>
                    </a:prstGeom>
                  </pic:spPr>
                </pic:pic>
              </a:graphicData>
            </a:graphic>
          </wp:inline>
        </w:drawing>
      </w:r>
    </w:p>
    <w:p>
      <w:pPr>
        <w:pStyle w:val="shimo normal"/>
        <w:spacing w:line="360"/>
        <w:ind w:firstLine="420"/>
        <w:jc w:val="left"/>
      </w:pPr>
      <w:r>
        <w:t>（3）关联阅读所有维度均为人工手动添加，需填入的维度有渠道名称、报道时间、报道标题、报道链接；</w:t>
      </w:r>
    </w:p>
    <w:p>
      <w:pPr>
        <w:pStyle w:val="shimo normal"/>
        <w:spacing w:line="360"/>
        <w:ind w:firstLine="420"/>
        <w:jc w:val="left"/>
      </w:pPr>
      <w:r>
        <w:t>（4）事件指标需包含热度值、总传播量、参与渠道数量、负面稿件数、情绪占比，其中热度值需与主品牌（阿里）所有的事件热度均值进行比较；</w:t>
      </w:r>
    </w:p>
    <w:p>
      <w:pPr>
        <w:pStyle w:val="shimo normal"/>
        <w:spacing w:line="360"/>
        <w:jc w:val="center"/>
      </w:pPr>
      <w:r>
        <w:drawing>
          <wp:inline distT="0" distR="0" distB="0" distL="0">
            <wp:extent cx="3675888" cy="2680335"/>
            <wp:docPr id="37" name="Drawing 37" descr="图片"/>
            <a:graphic xmlns:a="http://schemas.openxmlformats.org/drawingml/2006/main">
              <a:graphicData uri="http://schemas.openxmlformats.org/drawingml/2006/picture">
                <pic:pic xmlns:pic="http://schemas.openxmlformats.org/drawingml/2006/picture">
                  <pic:nvPicPr>
                    <pic:cNvPr id="0" name="Picture 37" descr="图片"/>
                    <pic:cNvPicPr>
                      <a:picLocks noChangeAspect="true"/>
                    </pic:cNvPicPr>
                  </pic:nvPicPr>
                  <pic:blipFill>
                    <a:blip r:embed="rId47"/>
                    <a:stretch>
                      <a:fillRect/>
                    </a:stretch>
                  </pic:blipFill>
                  <pic:spPr>
                    <a:xfrm>
                      <a:off x="0" y="0"/>
                      <a:ext cx="3675888" cy="2680335"/>
                    </a:xfrm>
                    <a:prstGeom prst="rect">
                      <a:avLst/>
                    </a:prstGeom>
                  </pic:spPr>
                </pic:pic>
              </a:graphicData>
            </a:graphic>
          </wp:inline>
        </w:drawing>
      </w:r>
    </w:p>
    <w:p>
      <w:pPr>
        <w:pStyle w:val="shimo normal"/>
        <w:spacing w:line="360"/>
        <w:ind w:firstLine="420"/>
        <w:jc w:val="left"/>
      </w:pPr>
      <w:r>
        <w:t>（5）重要渠道发声，在UI基础上加三个按钮，分别为央媒、党媒、其他</w:t>
      </w:r>
      <w:r>
        <w:rPr>
          <w:color w:val="ff0000"/>
        </w:rPr>
        <w:t>（若某一事件中某一类别的渠道均无参与，则该类别按钮隐藏）</w:t>
      </w:r>
      <w:r>
        <w:t>，默认显示央媒，点击按钮切换对应媒体发布的稿件，稿件按照报道发布时间升序排列，点击时间弹出原报道页面，一栏显示5个，可通过滚轴滑动加载</w:t>
      </w:r>
      <w:r>
        <w:rPr>
          <w:highlight w:val="lightGray"/>
        </w:rPr>
        <w:t>（重要渠道列表按照之前提供的开发）</w:t>
      </w:r>
    </w:p>
    <w:p>
      <w:pPr>
        <w:jc w:val="center"/>
      </w:pPr>
      <w:hyperlink r:id="rId48">
        <w:r>
          <w:rPr>
            <w:color w:val="0000FF"/>
            <w:u w:val="single"/>
          </w:rPr>
          <w:t>重点媒体清单0910(2).xlsx</w:t>
        </w:r>
      </w:hyperlink>
    </w:p>
    <w:p>
      <w:pPr>
        <w:pStyle w:val="shimo normal"/>
        <w:spacing w:line="360"/>
        <w:jc w:val="left"/>
      </w:pPr>
    </w:p>
    <w:p>
      <w:pPr>
        <w:pStyle w:val="shimo normal"/>
        <w:spacing w:line="360"/>
        <w:jc w:val="center"/>
      </w:pPr>
      <w:r>
        <w:drawing>
          <wp:inline distT="0" distR="0" distB="0" distL="0">
            <wp:extent cx="5207508" cy="2033068"/>
            <wp:docPr id="38" name="Drawing 38" descr="图片"/>
            <a:graphic xmlns:a="http://schemas.openxmlformats.org/drawingml/2006/main">
              <a:graphicData uri="http://schemas.openxmlformats.org/drawingml/2006/picture">
                <pic:pic xmlns:pic="http://schemas.openxmlformats.org/drawingml/2006/picture">
                  <pic:nvPicPr>
                    <pic:cNvPr id="0" name="Picture 38" descr="图片"/>
                    <pic:cNvPicPr>
                      <a:picLocks noChangeAspect="true"/>
                    </pic:cNvPicPr>
                  </pic:nvPicPr>
                  <pic:blipFill>
                    <a:blip r:embed="rId49"/>
                    <a:stretch>
                      <a:fillRect/>
                    </a:stretch>
                  </pic:blipFill>
                  <pic:spPr>
                    <a:xfrm>
                      <a:off x="0" y="0"/>
                      <a:ext cx="5207508" cy="2033068"/>
                    </a:xfrm>
                    <a:prstGeom prst="rect">
                      <a:avLst/>
                    </a:prstGeom>
                  </pic:spPr>
                </pic:pic>
              </a:graphicData>
            </a:graphic>
          </wp:inline>
        </w:drawing>
      </w:r>
    </w:p>
    <w:p>
      <w:pPr>
        <w:pStyle w:val="shimo normal"/>
        <w:spacing w:line="360"/>
        <w:ind w:firstLine="420"/>
        <w:jc w:val="left"/>
      </w:pPr>
      <w:r>
        <w:t>（6）</w:t>
      </w:r>
      <w:r>
        <w:t>传播趋势图：①采用主次坐标轴，左侧为总传播量，右侧为负面稿件数，默认显示以小时为单位的趋势图，点击天切换以天为单位图表，鼠标移至时间节点的点，显示弹窗展示总传播量与负面稿件在该节点的数值；</w:t>
      </w:r>
    </w:p>
    <w:p>
      <w:pPr>
        <w:pStyle w:val="shimo normal"/>
        <w:spacing w:line="360"/>
        <w:ind w:firstLine="420"/>
        <w:jc w:val="left"/>
      </w:pPr>
      <w:r>
        <w:t>②横坐标最多显示8个，若当前节点仅有一个，趋势图部分居中，仅显示一个点即可，≥2时，则可平铺展示；</w:t>
      </w:r>
    </w:p>
    <w:p>
      <w:pPr>
        <w:pStyle w:val="shimo normal"/>
        <w:spacing w:line="360"/>
        <w:jc w:val="center"/>
      </w:pPr>
      <w:r>
        <w:drawing>
          <wp:inline distT="0" distR="0" distB="0" distL="0">
            <wp:extent cx="3097276" cy="2246376"/>
            <wp:docPr id="39" name="Drawing 39" descr="图片"/>
            <a:graphic xmlns:a="http://schemas.openxmlformats.org/drawingml/2006/main">
              <a:graphicData uri="http://schemas.openxmlformats.org/drawingml/2006/picture">
                <pic:pic xmlns:pic="http://schemas.openxmlformats.org/drawingml/2006/picture">
                  <pic:nvPicPr>
                    <pic:cNvPr id="0" name="Picture 39" descr="图片"/>
                    <pic:cNvPicPr>
                      <a:picLocks noChangeAspect="true"/>
                    </pic:cNvPicPr>
                  </pic:nvPicPr>
                  <pic:blipFill>
                    <a:blip r:embed="rId50"/>
                    <a:stretch>
                      <a:fillRect/>
                    </a:stretch>
                  </pic:blipFill>
                  <pic:spPr>
                    <a:xfrm>
                      <a:off x="0" y="0"/>
                      <a:ext cx="3097276" cy="2246376"/>
                    </a:xfrm>
                    <a:prstGeom prst="rect">
                      <a:avLst/>
                    </a:prstGeom>
                  </pic:spPr>
                </pic:pic>
              </a:graphicData>
            </a:graphic>
          </wp:inline>
        </w:drawing>
      </w:r>
    </w:p>
    <w:p>
      <w:pPr>
        <w:pStyle w:val="shimo normal"/>
        <w:spacing w:line="360"/>
        <w:ind w:firstLine="420"/>
        <w:jc w:val="left"/>
      </w:pPr>
      <w:r>
        <w:t>（7）分平台占比默认显示传播量最多的平台及其百分比（小数点后一位），排列方式由占比从大到小顺时针排列，点击不同色块，中间文字相应进行改变；</w:t>
      </w:r>
    </w:p>
    <w:p>
      <w:pPr>
        <w:pStyle w:val="shimo normal"/>
        <w:spacing w:line="360"/>
        <w:jc w:val="center"/>
      </w:pPr>
      <w:r>
        <w:drawing>
          <wp:inline distT="0" distR="0" distB="0" distL="0">
            <wp:extent cx="2263394" cy="2297430"/>
            <wp:docPr id="40" name="Drawing 40" descr="图片"/>
            <a:graphic xmlns:a="http://schemas.openxmlformats.org/drawingml/2006/main">
              <a:graphicData uri="http://schemas.openxmlformats.org/drawingml/2006/picture">
                <pic:pic xmlns:pic="http://schemas.openxmlformats.org/drawingml/2006/picture">
                  <pic:nvPicPr>
                    <pic:cNvPr id="0" name="Picture 40" descr="图片"/>
                    <pic:cNvPicPr>
                      <a:picLocks noChangeAspect="true"/>
                    </pic:cNvPicPr>
                  </pic:nvPicPr>
                  <pic:blipFill>
                    <a:blip r:embed="rId51"/>
                    <a:stretch>
                      <a:fillRect/>
                    </a:stretch>
                  </pic:blipFill>
                  <pic:spPr>
                    <a:xfrm>
                      <a:off x="0" y="0"/>
                      <a:ext cx="2263394" cy="2297430"/>
                    </a:xfrm>
                    <a:prstGeom prst="rect">
                      <a:avLst/>
                    </a:prstGeom>
                  </pic:spPr>
                </pic:pic>
              </a:graphicData>
            </a:graphic>
          </wp:inline>
        </w:drawing>
      </w:r>
    </w:p>
    <w:p>
      <w:pPr>
        <w:pStyle w:val="shimo normal"/>
        <w:spacing w:line="360"/>
        <w:ind w:firstLine="420"/>
        <w:jc w:val="left"/>
      </w:pPr>
      <w:r>
        <w:t>（8）对比：①若后台未关联事件，则对比按钮不显示，关联后才显示对比按钮；</w:t>
      </w:r>
    </w:p>
    <w:p>
      <w:pPr>
        <w:pStyle w:val="shimo normal"/>
        <w:spacing w:line="360"/>
        <w:jc w:val="left"/>
      </w:pPr>
      <w:r>
        <w:drawing>
          <wp:inline distT="0" distR="0" distB="0" distL="0">
            <wp:extent cx="5207508" cy="2030998"/>
            <wp:docPr id="41" name="Drawing 41" descr="图片"/>
            <a:graphic xmlns:a="http://schemas.openxmlformats.org/drawingml/2006/main">
              <a:graphicData uri="http://schemas.openxmlformats.org/drawingml/2006/picture">
                <pic:pic xmlns:pic="http://schemas.openxmlformats.org/drawingml/2006/picture">
                  <pic:nvPicPr>
                    <pic:cNvPr id="0" name="Picture 41" descr="图片"/>
                    <pic:cNvPicPr>
                      <a:picLocks noChangeAspect="true"/>
                    </pic:cNvPicPr>
                  </pic:nvPicPr>
                  <pic:blipFill>
                    <a:blip r:embed="rId52"/>
                    <a:stretch>
                      <a:fillRect/>
                    </a:stretch>
                  </pic:blipFill>
                  <pic:spPr>
                    <a:xfrm>
                      <a:off x="0" y="0"/>
                      <a:ext cx="5207508" cy="2030998"/>
                    </a:xfrm>
                    <a:prstGeom prst="rect">
                      <a:avLst/>
                    </a:prstGeom>
                  </pic:spPr>
                </pic:pic>
              </a:graphicData>
            </a:graphic>
          </wp:inline>
        </w:drawing>
      </w:r>
    </w:p>
    <w:p>
      <w:pPr>
        <w:pStyle w:val="shimo normal"/>
        <w:spacing w:line="360"/>
        <w:ind w:firstLine="420"/>
        <w:jc w:val="left"/>
      </w:pPr>
      <w:r>
        <w:t>②点击对比按钮出现对比弹窗，对比包含总览与传播声音两个模块，点击按钮切换对应模块；</w:t>
      </w:r>
    </w:p>
    <w:p>
      <w:pPr>
        <w:pStyle w:val="shimo normal"/>
        <w:spacing w:line="360"/>
        <w:ind w:firstLine="420"/>
        <w:jc w:val="left"/>
      </w:pPr>
      <w:r>
        <w:t>③解读：对比有两块解读，分别为舆情总览与渠道参与情况，解读需求如下</w:t>
      </w:r>
    </w:p>
    <w:p>
      <w:pPr>
        <w:pStyle w:val="shimo normal"/>
        <w:spacing w:line="360"/>
        <w:ind w:left="240"/>
        <w:jc w:val="left"/>
      </w:pPr>
      <w:r>
        <w:rPr>
          <w:b w:val="true"/>
          <w:highlight w:val="lightGray"/>
        </w:rPr>
        <w:t>对比总览</w:t>
      </w:r>
    </w:p>
    <w:p>
      <w:pPr>
        <w:pStyle w:val="shimo normal"/>
        <w:spacing w:line="360"/>
        <w:ind w:left="240"/>
        <w:jc w:val="left"/>
      </w:pPr>
      <w:r>
        <w:rPr>
          <w:highlight w:val="lightGray"/>
        </w:rPr>
        <w:t>解读模板：</w:t>
      </w:r>
    </w:p>
    <w:p>
      <w:pPr>
        <w:pStyle w:val="shimo normal"/>
        <w:spacing w:line="360"/>
        <w:ind w:firstLine="420"/>
        <w:jc w:val="left"/>
      </w:pPr>
      <w:r>
        <w:t>“主品牌事件名”，总传播量X条，事件发生第X日达到传播峰值，峰值传播量为X；“情感倾向1”舆情占比最高，为Z%，较“主品牌”品牌舆情“情感倾向1”均值“降低/增加/持平”X%；有X家渠道参与传播，其中X家重要渠道发布相关稿件；“平台1”平台传播量最大，占X%；</w:t>
      </w:r>
    </w:p>
    <w:p>
      <w:pPr>
        <w:pStyle w:val="shimo normal"/>
        <w:spacing w:line="360"/>
        <w:ind w:firstLine="420"/>
        <w:jc w:val="left"/>
      </w:pPr>
      <w:r>
        <w:t>“次品牌事件名”，总传播量X条，事件发生第X日达到传播峰值，峰值传播量为X；“情感倾向1”舆情占比最高，为X%，较“次品牌”品牌舆情“情感倾向1”均值“降低/增加/持平”X%；有X家渠道参与传播，其中X家重要渠道发布相关稿件；“平台1”平台传播量最大，占X%；</w:t>
      </w:r>
    </w:p>
    <w:p>
      <w:pPr>
        <w:pStyle w:val="shimo normal"/>
        <w:spacing w:line="360"/>
        <w:ind w:firstLine="420"/>
        <w:jc w:val="left"/>
      </w:pPr>
      <w:r>
        <w:t>两起事件中，“主品牌事件名”天数“多于/少于/持平”“次品牌事件名”，时间范围内传播峰值“早于/晚于/持平”“次品牌事件名”；总传播量上，“主品牌”事件传播量“多于/少于/持平”“次品牌”，负面舆情性质占比较“次品牌”品牌控制“较好/较差/持平”。</w:t>
      </w:r>
    </w:p>
    <w:p>
      <w:pPr>
        <w:pStyle w:val="shimo normal"/>
        <w:spacing w:line="360"/>
        <w:ind w:left="240"/>
        <w:jc w:val="left"/>
      </w:pPr>
      <w:r>
        <w:rPr>
          <w:b w:val="true"/>
          <w:highlight w:val="lightGray"/>
        </w:rPr>
        <w:t>渠道参与情况</w:t>
      </w:r>
    </w:p>
    <w:p>
      <w:pPr>
        <w:pStyle w:val="shimo normal"/>
        <w:spacing w:line="360"/>
        <w:ind w:left="240"/>
        <w:jc w:val="left"/>
      </w:pPr>
      <w:r>
        <w:rPr>
          <w:highlight w:val="lightGray"/>
        </w:rPr>
        <w:t>解读模板：</w:t>
      </w:r>
    </w:p>
    <w:p>
      <w:pPr>
        <w:pStyle w:val="shimo normal"/>
        <w:spacing w:line="360"/>
        <w:ind w:firstLine="420"/>
        <w:jc w:val="left"/>
      </w:pPr>
      <w:r>
        <w:t>“主品牌事件名”，共有X家渠道参与传播，其中参与的友好渠道有X家，如“渠道1（平台）、渠道2（平台）”，不友好渠道有X家，如“渠道1（平台）、渠道2（平台）”；</w:t>
      </w:r>
    </w:p>
    <w:p>
      <w:pPr>
        <w:pStyle w:val="shimo normal"/>
        <w:spacing w:line="360"/>
        <w:ind w:firstLine="420"/>
        <w:jc w:val="left"/>
      </w:pPr>
      <w:r>
        <w:t>“次品牌事件名”，共有X家渠道参与传播，其中参与的友好渠道有X家，如“渠道1（平台）、渠道2（平台）”，不友好渠道有X家，如“渠道1（平台）、渠道2（平台）”；</w:t>
      </w:r>
    </w:p>
    <w:p>
      <w:pPr>
        <w:pStyle w:val="shimo normal"/>
        <w:spacing w:line="360"/>
        <w:ind w:firstLine="420"/>
        <w:jc w:val="left"/>
      </w:pPr>
      <w:r>
        <w:t>共同参与两个事件的渠道共有X家，发布两个事件负面稿件数最多的渠道有“渠道1（平台）、渠道2（平台）、渠道3（平台）”等。</w:t>
      </w:r>
    </w:p>
    <w:p>
      <w:pPr>
        <w:pStyle w:val="shimo normal"/>
        <w:spacing w:line="360"/>
        <w:ind w:left="240"/>
        <w:jc w:val="left"/>
      </w:pPr>
      <w:r>
        <w:rPr>
          <w:highlight w:val="lightGray"/>
        </w:rPr>
        <w:t>补充说明：</w:t>
      </w:r>
    </w:p>
    <w:p>
      <w:pPr>
        <w:pStyle w:val="shimo normal"/>
        <w:spacing w:line="360"/>
        <w:ind w:firstLine="420"/>
        <w:jc w:val="left"/>
      </w:pPr>
      <w:r>
        <w:t>所有展示的友好渠道、不友好渠道列表，均为在此事件中发稿数降序top内的渠道</w:t>
      </w:r>
    </w:p>
    <w:p>
      <w:pPr>
        <w:pStyle w:val="shimo normal"/>
        <w:spacing w:line="360"/>
        <w:jc w:val="center"/>
      </w:pPr>
      <w:r>
        <w:drawing>
          <wp:inline distT="0" distR="0" distB="0" distL="0">
            <wp:extent cx="4620387" cy="2714371"/>
            <wp:docPr id="42" name="Drawing 42" descr="图片"/>
            <a:graphic xmlns:a="http://schemas.openxmlformats.org/drawingml/2006/main">
              <a:graphicData uri="http://schemas.openxmlformats.org/drawingml/2006/picture">
                <pic:pic xmlns:pic="http://schemas.openxmlformats.org/drawingml/2006/picture">
                  <pic:nvPicPr>
                    <pic:cNvPr id="0" name="Picture 42" descr="图片"/>
                    <pic:cNvPicPr>
                      <a:picLocks noChangeAspect="true"/>
                    </pic:cNvPicPr>
                  </pic:nvPicPr>
                  <pic:blipFill>
                    <a:blip r:embed="rId53"/>
                    <a:stretch>
                      <a:fillRect/>
                    </a:stretch>
                  </pic:blipFill>
                  <pic:spPr>
                    <a:xfrm>
                      <a:off x="0" y="0"/>
                      <a:ext cx="4620387" cy="2714371"/>
                    </a:xfrm>
                    <a:prstGeom prst="rect">
                      <a:avLst/>
                    </a:prstGeom>
                  </pic:spPr>
                </pic:pic>
              </a:graphicData>
            </a:graphic>
          </wp:inline>
        </w:drawing>
      </w:r>
    </w:p>
    <w:p>
      <w:pPr>
        <w:pStyle w:val="shimo normal"/>
        <w:spacing w:line="360"/>
        <w:ind w:firstLine="420"/>
        <w:jc w:val="left"/>
      </w:pPr>
      <w:r>
        <w:t>④舆情性质占比：两起事件正负中占比比较，主品牌（阿里）在前，次品牌（腾讯）在后，柱状图需显示具体数值，</w:t>
      </w:r>
      <w:r>
        <w:rPr>
          <w:highlight w:val="lightGray"/>
        </w:rPr>
        <w:t>较品牌舆情性质均值即该情绪与品牌积累的日常数据中对应情绪占比的差值</w:t>
      </w:r>
      <w:r>
        <w:t>，主品牌事件对应主品牌，次品牌事件对应次品牌；</w:t>
      </w:r>
    </w:p>
    <w:p>
      <w:pPr>
        <w:pStyle w:val="shimo normal"/>
        <w:spacing w:line="360"/>
        <w:ind w:firstLine="420"/>
        <w:jc w:val="left"/>
      </w:pPr>
      <w:r>
        <w:t>⑤品牌事件指标对比：包含事件名、开始时间（yyyy/mm/dd）、热度值，所属领域即品牌的二类标签（事件类型）、在重点领域列表中内的三类标签（当前重点领域为：财报、市值、马云、阿里云、钉钉、支付宝、新零售、智慧城市、投资）；</w:t>
      </w:r>
    </w:p>
    <w:p>
      <w:pPr>
        <w:pStyle w:val="shimo normal"/>
        <w:spacing w:line="360"/>
        <w:ind w:firstLine="420"/>
        <w:jc w:val="left"/>
      </w:pPr>
      <w:r>
        <w:t>⑥品牌发声：</w:t>
      </w:r>
    </w:p>
    <w:p>
      <w:pPr>
        <w:pStyle w:val="shimo normal"/>
        <w:spacing w:line="360"/>
        <w:jc w:val="center"/>
      </w:pPr>
      <w:r>
        <w:drawing>
          <wp:inline distT="0" distR="0" distB="0" distL="0">
            <wp:extent cx="4807585" cy="1259332"/>
            <wp:docPr id="43" name="Drawing 43" descr="图片"/>
            <a:graphic xmlns:a="http://schemas.openxmlformats.org/drawingml/2006/main">
              <a:graphicData uri="http://schemas.openxmlformats.org/drawingml/2006/picture">
                <pic:pic xmlns:pic="http://schemas.openxmlformats.org/drawingml/2006/picture">
                  <pic:nvPicPr>
                    <pic:cNvPr id="0" name="Picture 43" descr="图片"/>
                    <pic:cNvPicPr>
                      <a:picLocks noChangeAspect="true"/>
                    </pic:cNvPicPr>
                  </pic:nvPicPr>
                  <pic:blipFill>
                    <a:blip r:embed="rId54"/>
                    <a:stretch>
                      <a:fillRect/>
                    </a:stretch>
                  </pic:blipFill>
                  <pic:spPr>
                    <a:xfrm>
                      <a:off x="0" y="0"/>
                      <a:ext cx="4807585" cy="1259332"/>
                    </a:xfrm>
                    <a:prstGeom prst="rect">
                      <a:avLst/>
                    </a:prstGeom>
                  </pic:spPr>
                </pic:pic>
              </a:graphicData>
            </a:graphic>
          </wp:inline>
        </w:drawing>
      </w:r>
    </w:p>
    <w:p>
      <w:pPr>
        <w:pStyle w:val="shimo normal"/>
        <w:numPr>
          <w:ilvl w:val="1"/>
          <w:numId w:val="4"/>
        </w:numPr>
        <w:spacing w:line="360"/>
        <w:jc w:val="left"/>
      </w:pPr>
      <w:r>
        <w:t>维度包含有无发声、首次介入时间、发声频次、添加按钮，当用户未添加时，发声填“无”、首次介入时间“/”、发声频次“0”，当用户添加后，则根据添加到该品牌内的内容与填写的时间更改维度，其中发声时间根据填入的内容时间-开始时间（即首发稿件时间）得出，若该品牌内填入多个内容，则选择时间最早的一篇进行计算；</w:t>
      </w:r>
    </w:p>
    <w:p>
      <w:pPr>
        <w:pStyle w:val="shimo normal"/>
        <w:spacing w:line="360"/>
        <w:jc w:val="center"/>
      </w:pPr>
      <w:r>
        <w:drawing>
          <wp:inline distT="0" distR="0" distB="0" distL="0">
            <wp:extent cx="4637405" cy="2093214"/>
            <wp:docPr id="44" name="Drawing 44" descr="图片"/>
            <a:graphic xmlns:a="http://schemas.openxmlformats.org/drawingml/2006/main">
              <a:graphicData uri="http://schemas.openxmlformats.org/drawingml/2006/picture">
                <pic:pic xmlns:pic="http://schemas.openxmlformats.org/drawingml/2006/picture">
                  <pic:nvPicPr>
                    <pic:cNvPr id="0" name="Picture 44" descr="图片"/>
                    <pic:cNvPicPr>
                      <a:picLocks noChangeAspect="true"/>
                    </pic:cNvPicPr>
                  </pic:nvPicPr>
                  <pic:blipFill>
                    <a:blip r:embed="rId55"/>
                    <a:stretch>
                      <a:fillRect/>
                    </a:stretch>
                  </pic:blipFill>
                  <pic:spPr>
                    <a:xfrm>
                      <a:off x="0" y="0"/>
                      <a:ext cx="4637405" cy="2093214"/>
                    </a:xfrm>
                    <a:prstGeom prst="rect">
                      <a:avLst/>
                    </a:prstGeom>
                  </pic:spPr>
                </pic:pic>
              </a:graphicData>
            </a:graphic>
          </wp:inline>
        </w:drawing>
      </w:r>
    </w:p>
    <w:p>
      <w:pPr>
        <w:pStyle w:val="shimo normal"/>
        <w:numPr>
          <w:ilvl w:val="1"/>
          <w:numId w:val=""/>
        </w:numPr>
        <w:spacing w:line="360"/>
        <w:jc w:val="left"/>
      </w:pPr>
      <w:r>
        <w:t>添加框维度包含标题、地址、时间、所属品牌，选择对应品牌，则该品牌的发声+1；</w:t>
      </w:r>
    </w:p>
    <w:p>
      <w:pPr>
        <w:pStyle w:val="shimo normal"/>
        <w:spacing w:line="360"/>
        <w:jc w:val="center"/>
      </w:pPr>
      <w:r>
        <w:drawing>
          <wp:inline distT="0" distR="0" distB="0" distL="0">
            <wp:extent cx="5207508" cy="1420928"/>
            <wp:docPr id="45" name="Drawing 45" descr="图片"/>
            <a:graphic xmlns:a="http://schemas.openxmlformats.org/drawingml/2006/main">
              <a:graphicData uri="http://schemas.openxmlformats.org/drawingml/2006/picture">
                <pic:pic xmlns:pic="http://schemas.openxmlformats.org/drawingml/2006/picture">
                  <pic:nvPicPr>
                    <pic:cNvPr id="0" name="Picture 45" descr="图片"/>
                    <pic:cNvPicPr>
                      <a:picLocks noChangeAspect="true"/>
                    </pic:cNvPicPr>
                  </pic:nvPicPr>
                  <pic:blipFill>
                    <a:blip r:embed="rId56"/>
                    <a:stretch>
                      <a:fillRect/>
                    </a:stretch>
                  </pic:blipFill>
                  <pic:spPr>
                    <a:xfrm>
                      <a:off x="0" y="0"/>
                      <a:ext cx="5207508" cy="1420928"/>
                    </a:xfrm>
                    <a:prstGeom prst="rect">
                      <a:avLst/>
                    </a:prstGeom>
                  </pic:spPr>
                </pic:pic>
              </a:graphicData>
            </a:graphic>
          </wp:inline>
        </w:drawing>
      </w:r>
    </w:p>
    <w:p>
      <w:pPr>
        <w:pStyle w:val="shimo normal"/>
        <w:numPr>
          <w:ilvl w:val="1"/>
          <w:numId w:val=""/>
        </w:numPr>
        <w:spacing w:line="360"/>
        <w:jc w:val="left"/>
      </w:pPr>
      <w:r>
        <w:t>移至发声频次（当数字不为0时），出现悬浮窗，显示序号、标题、时间，点击标题新增原报道页面，标题右侧增加“×”按钮，用来删除添加错误的报道；</w:t>
      </w:r>
    </w:p>
    <w:p>
      <w:pPr>
        <w:pStyle w:val="shimo normal"/>
        <w:spacing w:line="360"/>
        <w:jc w:val="center"/>
      </w:pPr>
      <w:r>
        <w:drawing>
          <wp:inline distT="0" distR="0" distB="0" distL="0">
            <wp:extent cx="4731004" cy="2220849"/>
            <wp:docPr id="46" name="Drawing 46" descr="图片"/>
            <a:graphic xmlns:a="http://schemas.openxmlformats.org/drawingml/2006/main">
              <a:graphicData uri="http://schemas.openxmlformats.org/drawingml/2006/picture">
                <pic:pic xmlns:pic="http://schemas.openxmlformats.org/drawingml/2006/picture">
                  <pic:nvPicPr>
                    <pic:cNvPr id="0" name="Picture 46" descr="图片"/>
                    <pic:cNvPicPr>
                      <a:picLocks noChangeAspect="true"/>
                    </pic:cNvPicPr>
                  </pic:nvPicPr>
                  <pic:blipFill>
                    <a:blip r:embed="rId57"/>
                    <a:stretch>
                      <a:fillRect/>
                    </a:stretch>
                  </pic:blipFill>
                  <pic:spPr>
                    <a:xfrm>
                      <a:off x="0" y="0"/>
                      <a:ext cx="4731004" cy="2220849"/>
                    </a:xfrm>
                    <a:prstGeom prst="rect">
                      <a:avLst/>
                    </a:prstGeom>
                  </pic:spPr>
                </pic:pic>
              </a:graphicData>
            </a:graphic>
          </wp:inline>
        </w:drawing>
      </w:r>
    </w:p>
    <w:p>
      <w:pPr>
        <w:pStyle w:val="shimo normal"/>
        <w:spacing w:line="360"/>
        <w:ind w:firstLine="420"/>
        <w:jc w:val="left"/>
      </w:pPr>
      <w:r>
        <w:t>⑦传播趋势图：横坐标为事件开始天数，不以日期计算，以第X天作为横坐标，默认最多显示8个横坐标，鼠标移至节点出现悬浮窗；</w:t>
      </w:r>
    </w:p>
    <w:p>
      <w:pPr>
        <w:pStyle w:val="shimo normal"/>
        <w:spacing w:line="360"/>
        <w:jc w:val="center"/>
      </w:pPr>
      <w:r>
        <w:drawing>
          <wp:inline distT="0" distR="0" distB="0" distL="0">
            <wp:extent cx="4092829" cy="2220849"/>
            <wp:docPr id="47" name="Drawing 47" descr="图片"/>
            <a:graphic xmlns:a="http://schemas.openxmlformats.org/drawingml/2006/main">
              <a:graphicData uri="http://schemas.openxmlformats.org/drawingml/2006/picture">
                <pic:pic xmlns:pic="http://schemas.openxmlformats.org/drawingml/2006/picture">
                  <pic:nvPicPr>
                    <pic:cNvPr id="0" name="Picture 47" descr="图片"/>
                    <pic:cNvPicPr>
                      <a:picLocks noChangeAspect="true"/>
                    </pic:cNvPicPr>
                  </pic:nvPicPr>
                  <pic:blipFill>
                    <a:blip r:embed="rId58"/>
                    <a:stretch>
                      <a:fillRect/>
                    </a:stretch>
                  </pic:blipFill>
                  <pic:spPr>
                    <a:xfrm>
                      <a:off x="0" y="0"/>
                      <a:ext cx="4092829" cy="2220849"/>
                    </a:xfrm>
                    <a:prstGeom prst="rect">
                      <a:avLst/>
                    </a:prstGeom>
                  </pic:spPr>
                </pic:pic>
              </a:graphicData>
            </a:graphic>
          </wp:inline>
        </w:drawing>
      </w:r>
    </w:p>
    <w:p>
      <w:pPr>
        <w:pStyle w:val="shimo normal"/>
        <w:spacing w:line="360"/>
        <w:jc w:val="center"/>
      </w:pPr>
      <w:r>
        <w:drawing>
          <wp:inline distT="0" distR="0" distB="0" distL="0">
            <wp:extent cx="5207508" cy="3618244"/>
            <wp:docPr id="48" name="Drawing 48" descr="图片"/>
            <a:graphic xmlns:a="http://schemas.openxmlformats.org/drawingml/2006/main">
              <a:graphicData uri="http://schemas.openxmlformats.org/drawingml/2006/picture">
                <pic:pic xmlns:pic="http://schemas.openxmlformats.org/drawingml/2006/picture">
                  <pic:nvPicPr>
                    <pic:cNvPr id="0" name="Picture 48" descr="图片"/>
                    <pic:cNvPicPr>
                      <a:picLocks noChangeAspect="true"/>
                    </pic:cNvPicPr>
                  </pic:nvPicPr>
                  <pic:blipFill>
                    <a:blip r:embed="rId59"/>
                    <a:stretch>
                      <a:fillRect/>
                    </a:stretch>
                  </pic:blipFill>
                  <pic:spPr>
                    <a:xfrm>
                      <a:off x="0" y="0"/>
                      <a:ext cx="5207508" cy="3618244"/>
                    </a:xfrm>
                    <a:prstGeom prst="rect">
                      <a:avLst/>
                    </a:prstGeom>
                  </pic:spPr>
                </pic:pic>
              </a:graphicData>
            </a:graphic>
          </wp:inline>
        </w:drawing>
      </w:r>
    </w:p>
    <w:p>
      <w:pPr>
        <w:pStyle w:val="shimo normal"/>
        <w:spacing w:line="360"/>
        <w:ind w:firstLine="420"/>
        <w:jc w:val="left"/>
      </w:pPr>
      <w:r>
        <w:t>⑧高频渠道：默认显示主品牌（阿里）发布稿件top5的渠道，点击按钮切换对应内容，其中点击次品牌（腾讯）也显示发布稿件top5的渠道，单个品牌柱状图需在当前基础上，对渠道发布的稿件情感倾向进行区分，案例图参考上面，情感倾向排布顺序为正负中；</w:t>
      </w:r>
    </w:p>
    <w:p>
      <w:pPr>
        <w:pStyle w:val="shimo normal"/>
        <w:spacing w:line="360"/>
        <w:jc w:val="center"/>
      </w:pPr>
      <w:r>
        <w:drawing>
          <wp:inline distT="0" distR="0" distB="0" distL="0">
            <wp:extent cx="4731004" cy="3114294"/>
            <wp:docPr id="49" name="Drawing 49" descr="图片"/>
            <a:graphic xmlns:a="http://schemas.openxmlformats.org/drawingml/2006/main">
              <a:graphicData uri="http://schemas.openxmlformats.org/drawingml/2006/picture">
                <pic:pic xmlns:pic="http://schemas.openxmlformats.org/drawingml/2006/picture">
                  <pic:nvPicPr>
                    <pic:cNvPr id="0" name="Picture 49" descr="图片"/>
                    <pic:cNvPicPr>
                      <a:picLocks noChangeAspect="true"/>
                    </pic:cNvPicPr>
                  </pic:nvPicPr>
                  <pic:blipFill>
                    <a:blip r:embed="rId60"/>
                    <a:stretch>
                      <a:fillRect/>
                    </a:stretch>
                  </pic:blipFill>
                  <pic:spPr>
                    <a:xfrm>
                      <a:off x="0" y="0"/>
                      <a:ext cx="4731004" cy="3114294"/>
                    </a:xfrm>
                    <a:prstGeom prst="rect">
                      <a:avLst/>
                    </a:prstGeom>
                  </pic:spPr>
                </pic:pic>
              </a:graphicData>
            </a:graphic>
          </wp:inline>
        </w:drawing>
      </w:r>
    </w:p>
    <w:p>
      <w:pPr>
        <w:pStyle w:val="shimo normal"/>
        <w:spacing w:line="360"/>
        <w:ind w:firstLine="420"/>
        <w:jc w:val="left"/>
      </w:pPr>
      <w:r>
        <w:t>重合负面为两起事件中，发布两个品牌负面稿件最多的top5渠道，需将两个品牌具体的发稿数用不同颜色的柱状图展示；</w:t>
      </w:r>
    </w:p>
    <w:p>
      <w:pPr>
        <w:pStyle w:val="shimo normal"/>
        <w:spacing w:line="360"/>
        <w:jc w:val="center"/>
      </w:pPr>
      <w:r>
        <w:drawing>
          <wp:inline distT="0" distR="0" distB="0" distL="0">
            <wp:extent cx="5207508" cy="2854369"/>
            <wp:docPr id="50" name="Drawing 50" descr="图片"/>
            <a:graphic xmlns:a="http://schemas.openxmlformats.org/drawingml/2006/main">
              <a:graphicData uri="http://schemas.openxmlformats.org/drawingml/2006/picture">
                <pic:pic xmlns:pic="http://schemas.openxmlformats.org/drawingml/2006/picture">
                  <pic:nvPicPr>
                    <pic:cNvPr id="0" name="Picture 50" descr="图片"/>
                    <pic:cNvPicPr>
                      <a:picLocks noChangeAspect="true"/>
                    </pic:cNvPicPr>
                  </pic:nvPicPr>
                  <pic:blipFill>
                    <a:blip r:embed="rId61"/>
                    <a:stretch>
                      <a:fillRect/>
                    </a:stretch>
                  </pic:blipFill>
                  <pic:spPr>
                    <a:xfrm>
                      <a:off x="0" y="0"/>
                      <a:ext cx="5207508" cy="2854369"/>
                    </a:xfrm>
                    <a:prstGeom prst="rect">
                      <a:avLst/>
                    </a:prstGeom>
                  </pic:spPr>
                </pic:pic>
              </a:graphicData>
            </a:graphic>
          </wp:inline>
        </w:drawing>
      </w:r>
    </w:p>
    <w:p>
      <w:pPr>
        <w:pStyle w:val="shimo normal"/>
        <w:spacing w:line="360"/>
        <w:ind w:firstLine="420"/>
        <w:jc w:val="left"/>
      </w:pPr>
      <w:r>
        <w:t>⑨传播声音分为媒体报道聚合与高频重要参与渠道，媒体报道方向通过对标题进行聚合，根据报道媒体数降序排列，默认展示top15的报道方向，可通过滚动下拉，最多加载20条，且报道媒体数≥2的报道，若聚合的报道中，媒体数≥2的小于15条，则如实显示；</w:t>
      </w:r>
    </w:p>
    <w:p>
      <w:pPr>
        <w:pStyle w:val="shimo normal"/>
        <w:numPr>
          <w:ilvl w:val="1"/>
          <w:numId w:val="5"/>
        </w:numPr>
        <w:spacing w:line="360"/>
        <w:jc w:val="left"/>
      </w:pPr>
      <w:r>
        <w:t>移至媒体数显示下拉框，维度包含渠道名、发文时间（升序排列），点击时间跳出原报道页面；</w:t>
      </w:r>
    </w:p>
    <w:p>
      <w:pPr>
        <w:pStyle w:val="shimo normal"/>
        <w:numPr>
          <w:ilvl w:val="1"/>
          <w:numId w:val="5"/>
        </w:numPr>
        <w:spacing w:line="360"/>
        <w:jc w:val="left"/>
      </w:pPr>
      <w:r>
        <w:t>默认高亮负面报道标题（标题情感倾向判定服从合并的报道中，情感少数服从多数的原则），用户可点击正面、中性、负面高亮对应情感倾向的报道标题；</w:t>
      </w:r>
    </w:p>
    <w:p>
      <w:pPr>
        <w:pStyle w:val="shimo normal"/>
        <w:spacing w:line="360"/>
        <w:jc w:val="center"/>
      </w:pPr>
      <w:r>
        <w:drawing>
          <wp:inline distT="0" distR="0" distB="0" distL="0">
            <wp:extent cx="4050284" cy="4484243"/>
            <wp:docPr id="51" name="Drawing 51" descr="图片"/>
            <a:graphic xmlns:a="http://schemas.openxmlformats.org/drawingml/2006/main">
              <a:graphicData uri="http://schemas.openxmlformats.org/drawingml/2006/picture">
                <pic:pic xmlns:pic="http://schemas.openxmlformats.org/drawingml/2006/picture">
                  <pic:nvPicPr>
                    <pic:cNvPr id="0" name="Picture 51" descr="图片"/>
                    <pic:cNvPicPr>
                      <a:picLocks noChangeAspect="true"/>
                    </pic:cNvPicPr>
                  </pic:nvPicPr>
                  <pic:blipFill>
                    <a:blip r:embed="rId62"/>
                    <a:stretch>
                      <a:fillRect/>
                    </a:stretch>
                  </pic:blipFill>
                  <pic:spPr>
                    <a:xfrm>
                      <a:off x="0" y="0"/>
                      <a:ext cx="4050284" cy="4484243"/>
                    </a:xfrm>
                    <a:prstGeom prst="rect">
                      <a:avLst/>
                    </a:prstGeom>
                  </pic:spPr>
                </pic:pic>
              </a:graphicData>
            </a:graphic>
          </wp:inline>
        </w:drawing>
      </w:r>
    </w:p>
    <w:p>
      <w:pPr>
        <w:pStyle w:val="shimo normal"/>
        <w:spacing w:line="360"/>
        <w:ind w:firstLine="420"/>
        <w:jc w:val="left"/>
      </w:pPr>
      <w:r>
        <w:t>⑩高频重要参与渠道：呈现的条数逻辑同媒体报道聚合，且高频标准同为≥2，排雷根据稿件数降序排列，鼠标移至数量出现弹窗，维度包含标题、时间（升序排列），点击标题跳出原报道页面</w:t>
      </w:r>
      <w:r>
        <w:rPr>
          <w:highlight w:val="lightGray"/>
        </w:rPr>
        <w:t>（注：重要渠道列表清单根据初始版本来）</w:t>
      </w:r>
    </w:p>
    <w:p>
      <w:pPr>
        <w:pStyle w:val="shimo normal"/>
        <w:spacing w:line="360"/>
        <w:ind w:firstLine="420"/>
        <w:jc w:val="left"/>
      </w:pPr>
      <w:r>
        <w:t>（9）媒体报道：点击媒体报道部分【详情】按钮，显示弹窗，具体需求如下：</w:t>
      </w:r>
    </w:p>
    <w:p>
      <w:pPr>
        <w:pStyle w:val="shimo normal"/>
        <w:spacing w:line="360"/>
        <w:jc w:val="center"/>
      </w:pPr>
      <w:r>
        <w:drawing>
          <wp:inline distT="0" distR="0" distB="0" distL="0">
            <wp:extent cx="5207508" cy="1804817"/>
            <wp:docPr id="52" name="Drawing 52" descr="图片"/>
            <a:graphic xmlns:a="http://schemas.openxmlformats.org/drawingml/2006/main">
              <a:graphicData uri="http://schemas.openxmlformats.org/drawingml/2006/picture">
                <pic:pic xmlns:pic="http://schemas.openxmlformats.org/drawingml/2006/picture">
                  <pic:nvPicPr>
                    <pic:cNvPr id="0" name="Picture 52" descr="图片"/>
                    <pic:cNvPicPr>
                      <a:picLocks noChangeAspect="true"/>
                    </pic:cNvPicPr>
                  </pic:nvPicPr>
                  <pic:blipFill>
                    <a:blip r:embed="rId63"/>
                    <a:stretch>
                      <a:fillRect/>
                    </a:stretch>
                  </pic:blipFill>
                  <pic:spPr>
                    <a:xfrm>
                      <a:off x="0" y="0"/>
                      <a:ext cx="5207508" cy="1804817"/>
                    </a:xfrm>
                    <a:prstGeom prst="rect">
                      <a:avLst/>
                    </a:prstGeom>
                  </pic:spPr>
                </pic:pic>
              </a:graphicData>
            </a:graphic>
          </wp:inline>
        </w:drawing>
      </w:r>
    </w:p>
    <w:p>
      <w:pPr>
        <w:pStyle w:val="shimo normal"/>
        <w:spacing w:line="360"/>
        <w:ind w:firstLine="420"/>
        <w:jc w:val="left"/>
      </w:pPr>
      <w:r>
        <w:t>①显示、排列、选择逻辑同对比中媒体报道聚合，交互效果参考链接：</w:t>
      </w:r>
      <w:hyperlink r:id="rId64">
        <w:r>
          <w:rPr>
            <w:color w:val="0000FF"/>
            <w:u w:val="single"/>
          </w:rPr>
          <w:t>http://top.baidu.com/region?fr=topbuzz_b2</w:t>
        </w:r>
      </w:hyperlink>
    </w:p>
    <w:p>
      <w:pPr>
        <w:pStyle w:val="shimo normal"/>
        <w:spacing w:line="360"/>
        <w:ind w:firstLine="420"/>
        <w:jc w:val="left"/>
      </w:pPr>
      <w:r>
        <w:t>②时间轴左右侧按钮可切换不同时间段；</w:t>
      </w:r>
    </w:p>
    <w:p>
      <w:pPr>
        <w:pStyle w:val="shimo normal"/>
        <w:spacing w:line="360"/>
        <w:ind w:firstLine="420"/>
        <w:jc w:val="left"/>
      </w:pPr>
      <w:r>
        <w:t>③媒体报道显示标准，选择相似文章数≥2的报道，默认显示10条，可通过滚动加载，最多显示20条。</w:t>
      </w:r>
    </w:p>
    <w:p>
      <w:pPr>
        <w:pStyle w:val="shimo heading 2"/>
        <w:spacing w:before="720" w:line="360"/>
        <w:jc w:val="center"/>
      </w:pPr>
      <w:r>
        <w:t>18、第十八部分 事件分析-评论分析</w:t>
      </w:r>
    </w:p>
    <w:p>
      <w:pPr>
        <w:pStyle w:val="shimo heading 3"/>
        <w:spacing w:line="360"/>
        <w:jc w:val="left"/>
      </w:pPr>
      <w:r>
        <w:t>18.1页面概述</w:t>
      </w:r>
    </w:p>
    <w:p>
      <w:pPr>
        <w:pStyle w:val="shimo normal"/>
        <w:spacing w:line="360"/>
        <w:ind w:firstLine="420"/>
        <w:jc w:val="left"/>
      </w:pPr>
      <w:r>
        <w:t>单个事件评论整体分析与水军痕迹呈现</w:t>
      </w:r>
    </w:p>
    <w:p>
      <w:pPr>
        <w:pStyle w:val="shimo heading 3"/>
        <w:spacing w:before="720" w:line="360"/>
        <w:jc w:val="left"/>
      </w:pPr>
      <w:r>
        <w:t>18.2页面结构</w:t>
      </w:r>
    </w:p>
    <w:p>
      <w:pPr>
        <w:pStyle w:val="shimo normal"/>
        <w:spacing w:line="360"/>
        <w:ind w:firstLine="420"/>
        <w:jc w:val="left"/>
      </w:pPr>
      <w:r>
        <w:t>（1）左侧导航栏与事件概览保持一致；</w:t>
      </w:r>
    </w:p>
    <w:p>
      <w:pPr>
        <w:pStyle w:val="shimo normal"/>
        <w:spacing w:line="360"/>
        <w:ind w:firstLine="420"/>
        <w:jc w:val="left"/>
      </w:pPr>
      <w:r>
        <w:t>（2）评论情绪占比：该事件评论内容中，正负中情感占比；</w:t>
      </w:r>
    </w:p>
    <w:p>
      <w:pPr>
        <w:pStyle w:val="shimo normal"/>
        <w:spacing w:line="360"/>
        <w:ind w:firstLine="420"/>
        <w:jc w:val="left"/>
      </w:pPr>
      <w:r>
        <w:t>（3）评论方向：评论方向、占比展示，对应评论方向相关评论罗列；</w:t>
      </w:r>
    </w:p>
    <w:p>
      <w:pPr>
        <w:pStyle w:val="shimo normal"/>
        <w:spacing w:line="360"/>
        <w:ind w:firstLine="420"/>
        <w:jc w:val="left"/>
      </w:pPr>
      <w:r>
        <w:t>（4）异常账号分析：同质/无意义、讴歌、高点赞、无昵称、新注册、高频参与6类水军账号分析</w:t>
      </w:r>
    </w:p>
    <w:p>
      <w:pPr>
        <w:pStyle w:val="shimo heading 3"/>
        <w:spacing w:before="720" w:line="360"/>
        <w:jc w:val="left"/>
      </w:pPr>
      <w:r>
        <w:t>18.3页面特性</w:t>
      </w:r>
    </w:p>
    <w:p>
      <w:pPr>
        <w:pStyle w:val="shimo normal"/>
        <w:spacing w:line="360"/>
        <w:ind w:firstLine="420"/>
        <w:jc w:val="left"/>
      </w:pPr>
      <w:r>
        <w:rPr>
          <w:color w:val="ff0000"/>
        </w:rPr>
        <w:t>（1）当后台未上传该事件数据时，评论分析页面不显示，且左侧事件基本信息中，【评论分析】按钮隐藏；</w:t>
      </w:r>
    </w:p>
    <w:p>
      <w:pPr>
        <w:pStyle w:val="shimo normal"/>
        <w:spacing w:line="360"/>
        <w:ind w:firstLine="420"/>
        <w:jc w:val="left"/>
      </w:pPr>
      <w:r>
        <w:t>（2）点击【首发】报道标题，新增原报道窗口；</w:t>
      </w:r>
    </w:p>
    <w:p>
      <w:pPr>
        <w:pStyle w:val="shimo normal"/>
        <w:spacing w:line="360"/>
        <w:ind w:firstLine="420"/>
        <w:jc w:val="left"/>
      </w:pPr>
      <w:r>
        <w:t>（3）点击关联阅读【添加】按钮，弹出添加弹窗</w:t>
      </w:r>
      <w:r>
        <w:rPr>
          <w:color w:val="ff0000"/>
        </w:rPr>
        <w:t>（UI中缺少添加按钮，加上即可）</w:t>
      </w:r>
      <w:r>
        <w:t>；</w:t>
      </w:r>
    </w:p>
    <w:p>
      <w:pPr>
        <w:pStyle w:val="shimo normal"/>
        <w:spacing w:line="360"/>
        <w:ind w:firstLine="420"/>
        <w:jc w:val="left"/>
      </w:pPr>
      <w:r>
        <w:t>（4）点击关联阅读报道标题，新增原报道窗口；</w:t>
      </w:r>
    </w:p>
    <w:p>
      <w:pPr>
        <w:pStyle w:val="shimo normal"/>
        <w:spacing w:line="360"/>
        <w:ind w:firstLine="420"/>
        <w:jc w:val="left"/>
      </w:pPr>
      <w:r>
        <w:t>（5）点击情绪占比不同色块，切换对应情绪占比信息；</w:t>
      </w:r>
    </w:p>
    <w:p>
      <w:pPr>
        <w:pStyle w:val="shimo normal"/>
        <w:spacing w:line="360"/>
        <w:ind w:firstLine="420"/>
        <w:jc w:val="left"/>
      </w:pPr>
      <w:r>
        <w:t>（6）点击评论方向，右侧相关评论作对应呈现；</w:t>
      </w:r>
    </w:p>
    <w:p>
      <w:pPr>
        <w:pStyle w:val="shimo normal"/>
        <w:spacing w:line="360"/>
        <w:ind w:firstLine="420"/>
        <w:jc w:val="left"/>
      </w:pPr>
      <w:r>
        <w:t>（7）点击异常账号分析内不同水军栏目，切换对应水军分析结果</w:t>
      </w:r>
    </w:p>
    <w:p>
      <w:pPr>
        <w:pStyle w:val="shimo heading 3"/>
        <w:spacing w:before="720" w:line="360"/>
        <w:jc w:val="left"/>
      </w:pPr>
      <w:r>
        <w:t>18.4需求描述</w:t>
      </w:r>
    </w:p>
    <w:p>
      <w:pPr>
        <w:pStyle w:val="shimo normal"/>
        <w:spacing w:line="360"/>
        <w:jc w:val="center"/>
      </w:pPr>
      <w:r>
        <w:drawing>
          <wp:inline distT="0" distR="0" distB="0" distL="0">
            <wp:extent cx="2578227" cy="3429127"/>
            <wp:docPr id="53" name="Drawing 53" descr="图片"/>
            <a:graphic xmlns:a="http://schemas.openxmlformats.org/drawingml/2006/main">
              <a:graphicData uri="http://schemas.openxmlformats.org/drawingml/2006/picture">
                <pic:pic xmlns:pic="http://schemas.openxmlformats.org/drawingml/2006/picture">
                  <pic:nvPicPr>
                    <pic:cNvPr id="0" name="Picture 53" descr="图片"/>
                    <pic:cNvPicPr>
                      <a:picLocks noChangeAspect="true"/>
                    </pic:cNvPicPr>
                  </pic:nvPicPr>
                  <pic:blipFill>
                    <a:blip r:embed="rId65"/>
                    <a:stretch>
                      <a:fillRect/>
                    </a:stretch>
                  </pic:blipFill>
                  <pic:spPr>
                    <a:xfrm>
                      <a:off x="0" y="0"/>
                      <a:ext cx="2578227" cy="3429127"/>
                    </a:xfrm>
                    <a:prstGeom prst="rect">
                      <a:avLst/>
                    </a:prstGeom>
                  </pic:spPr>
                </pic:pic>
              </a:graphicData>
            </a:graphic>
          </wp:inline>
        </w:drawing>
      </w:r>
    </w:p>
    <w:p>
      <w:pPr>
        <w:pStyle w:val="shimo normal"/>
        <w:spacing w:line="360"/>
        <w:ind w:firstLine="420"/>
        <w:jc w:val="left"/>
      </w:pPr>
      <w:r>
        <w:t>（1）关联阅读添加等功能同事件概览，UI与原型缺少添加按钮，加上即可；</w:t>
      </w:r>
    </w:p>
    <w:p>
      <w:pPr>
        <w:pStyle w:val="shimo normal"/>
        <w:spacing w:line="360"/>
        <w:jc w:val="center"/>
      </w:pPr>
      <w:r>
        <w:drawing>
          <wp:inline distT="0" distR="0" distB="0" distL="0">
            <wp:extent cx="3624834" cy="2773934"/>
            <wp:docPr id="54" name="Drawing 54" descr="图片"/>
            <a:graphic xmlns:a="http://schemas.openxmlformats.org/drawingml/2006/main">
              <a:graphicData uri="http://schemas.openxmlformats.org/drawingml/2006/picture">
                <pic:pic xmlns:pic="http://schemas.openxmlformats.org/drawingml/2006/picture">
                  <pic:nvPicPr>
                    <pic:cNvPr id="0" name="Picture 54" descr="图片"/>
                    <pic:cNvPicPr>
                      <a:picLocks noChangeAspect="true"/>
                    </pic:cNvPicPr>
                  </pic:nvPicPr>
                  <pic:blipFill>
                    <a:blip r:embed="rId66"/>
                    <a:stretch>
                      <a:fillRect/>
                    </a:stretch>
                  </pic:blipFill>
                  <pic:spPr>
                    <a:xfrm>
                      <a:off x="0" y="0"/>
                      <a:ext cx="3624834" cy="2773934"/>
                    </a:xfrm>
                    <a:prstGeom prst="rect">
                      <a:avLst/>
                    </a:prstGeom>
                  </pic:spPr>
                </pic:pic>
              </a:graphicData>
            </a:graphic>
          </wp:inline>
        </w:drawing>
      </w:r>
    </w:p>
    <w:p>
      <w:pPr>
        <w:pStyle w:val="shimo normal"/>
        <w:spacing w:line="360"/>
        <w:ind w:firstLine="420"/>
        <w:jc w:val="left"/>
      </w:pPr>
      <w:r>
        <w:t>（2）评论情感倾向根据上传的评论文件中标注的情感统计，默认显示正面评论，点击不同色块注释对应变化；</w:t>
      </w:r>
    </w:p>
    <w:p>
      <w:pPr>
        <w:pStyle w:val="shimo normal"/>
        <w:spacing w:line="360"/>
        <w:jc w:val="left"/>
      </w:pPr>
      <w:r>
        <w:drawing>
          <wp:inline distT="0" distR="0" distB="0" distL="0">
            <wp:extent cx="5207508" cy="1680005"/>
            <wp:docPr id="55" name="Drawing 55" descr="图片"/>
            <a:graphic xmlns:a="http://schemas.openxmlformats.org/drawingml/2006/main">
              <a:graphicData uri="http://schemas.openxmlformats.org/drawingml/2006/picture">
                <pic:pic xmlns:pic="http://schemas.openxmlformats.org/drawingml/2006/picture">
                  <pic:nvPicPr>
                    <pic:cNvPr id="0" name="Picture 55" descr="图片"/>
                    <pic:cNvPicPr>
                      <a:picLocks noChangeAspect="true"/>
                    </pic:cNvPicPr>
                  </pic:nvPicPr>
                  <pic:blipFill>
                    <a:blip r:embed="rId67"/>
                    <a:stretch>
                      <a:fillRect/>
                    </a:stretch>
                  </pic:blipFill>
                  <pic:spPr>
                    <a:xfrm>
                      <a:off x="0" y="0"/>
                      <a:ext cx="5207508" cy="1680005"/>
                    </a:xfrm>
                    <a:prstGeom prst="rect">
                      <a:avLst/>
                    </a:prstGeom>
                  </pic:spPr>
                </pic:pic>
              </a:graphicData>
            </a:graphic>
          </wp:inline>
        </w:drawing>
      </w:r>
    </w:p>
    <w:p>
      <w:pPr>
        <w:pStyle w:val="shimo normal"/>
        <w:spacing w:line="360"/>
        <w:ind w:firstLine="420"/>
        <w:jc w:val="left"/>
      </w:pPr>
      <w:r>
        <w:t>（3）评论方向排列方式根据占比降序排列，不同颜色代表不同情感倾向，红-负、蓝-中、绿-正，默认展开首条评论方向的相关评论，点击其他评论方向，可切换；</w:t>
      </w:r>
    </w:p>
    <w:p>
      <w:pPr>
        <w:pStyle w:val="shimo normal"/>
        <w:spacing w:line="360"/>
        <w:jc w:val="left"/>
      </w:pPr>
      <w:r>
        <w:drawing>
          <wp:inline distT="0" distR="0" distB="0" distL="0">
            <wp:extent cx="5207508" cy="1574694"/>
            <wp:docPr id="56" name="Drawing 56" descr="图片"/>
            <a:graphic xmlns:a="http://schemas.openxmlformats.org/drawingml/2006/main">
              <a:graphicData uri="http://schemas.openxmlformats.org/drawingml/2006/picture">
                <pic:pic xmlns:pic="http://schemas.openxmlformats.org/drawingml/2006/picture">
                  <pic:nvPicPr>
                    <pic:cNvPr id="0" name="Picture 56" descr="图片"/>
                    <pic:cNvPicPr>
                      <a:picLocks noChangeAspect="true"/>
                    </pic:cNvPicPr>
                  </pic:nvPicPr>
                  <pic:blipFill>
                    <a:blip r:embed="rId68"/>
                    <a:stretch>
                      <a:fillRect/>
                    </a:stretch>
                  </pic:blipFill>
                  <pic:spPr>
                    <a:xfrm>
                      <a:off x="0" y="0"/>
                      <a:ext cx="5207508" cy="1574694"/>
                    </a:xfrm>
                    <a:prstGeom prst="rect">
                      <a:avLst/>
                    </a:prstGeom>
                  </pic:spPr>
                </pic:pic>
              </a:graphicData>
            </a:graphic>
          </wp:inline>
        </w:drawing>
      </w:r>
    </w:p>
    <w:p>
      <w:pPr>
        <w:pStyle w:val="shimo normal"/>
        <w:spacing w:line="360"/>
        <w:ind w:firstLine="420"/>
        <w:jc w:val="left"/>
      </w:pPr>
      <w:r>
        <w:t>（4）异常账号分析：仅对情感标注为正面、中性的评论进行梳理，计算总量时仍需计算所有情感倾向均在的总评论数，无意义、讴歌、高点赞会在上传的评论文件中标注出来，其余均通过设置规则自动输出，各部分需求如下：</w:t>
      </w:r>
    </w:p>
    <w:p>
      <w:pPr>
        <w:pStyle w:val="shimo normal"/>
        <w:spacing w:line="360"/>
        <w:ind w:left="240" w:firstLine="420"/>
        <w:jc w:val="left"/>
      </w:pPr>
      <w:r>
        <w:t>①同质内容：默认展示该模块，右侧有按钮，点击切换同质/无意义内容，同质内容为根据评论聚合，相同评论≥2的即判断为同质（过滤掉含转发、以及纯表情文本-格式为中括号“[ ]”且内部有文字），展示的维度包含用户名、注册时间（微博用户）、评论内容、参与历史事件数、评论时间、相似评论数（点击出现浮窗，为聚合的其他评论，按照评论时间升序排列）；</w:t>
      </w:r>
    </w:p>
    <w:p>
      <w:pPr>
        <w:pStyle w:val="shimo normal"/>
        <w:spacing w:line="360"/>
        <w:jc w:val="left"/>
      </w:pPr>
      <w:r>
        <w:drawing>
          <wp:inline distT="0" distR="0" distB="0" distL="0">
            <wp:extent cx="5207508" cy="2449235"/>
            <wp:docPr id="57" name="Drawing 57" descr="图片"/>
            <a:graphic xmlns:a="http://schemas.openxmlformats.org/drawingml/2006/main">
              <a:graphicData uri="http://schemas.openxmlformats.org/drawingml/2006/picture">
                <pic:pic xmlns:pic="http://schemas.openxmlformats.org/drawingml/2006/picture">
                  <pic:nvPicPr>
                    <pic:cNvPr id="0" name="Picture 57" descr="图片"/>
                    <pic:cNvPicPr>
                      <a:picLocks noChangeAspect="true"/>
                    </pic:cNvPicPr>
                  </pic:nvPicPr>
                  <pic:blipFill>
                    <a:blip r:embed="rId69"/>
                    <a:stretch>
                      <a:fillRect/>
                    </a:stretch>
                  </pic:blipFill>
                  <pic:spPr>
                    <a:xfrm>
                      <a:off x="0" y="0"/>
                      <a:ext cx="5207508" cy="2449235"/>
                    </a:xfrm>
                    <a:prstGeom prst="rect">
                      <a:avLst/>
                    </a:prstGeom>
                  </pic:spPr>
                </pic:pic>
              </a:graphicData>
            </a:graphic>
          </wp:inline>
        </w:drawing>
      </w:r>
    </w:p>
    <w:p>
      <w:pPr>
        <w:pStyle w:val="shimo normal"/>
        <w:spacing w:line="360"/>
        <w:ind w:firstLine="420"/>
        <w:jc w:val="left"/>
      </w:pPr>
      <w:r>
        <w:t>②无意义内容：通过数据文件中的标注识别，根据评论时间升序排列，维度包含昵称、注册时间（微博用户有）、评论内容、参与历史事件数、评论时间；</w:t>
      </w:r>
    </w:p>
    <w:p>
      <w:pPr>
        <w:pStyle w:val="shimo normal"/>
        <w:spacing w:line="360"/>
        <w:jc w:val="left"/>
      </w:pPr>
      <w:r>
        <w:drawing>
          <wp:inline distT="0" distR="0" distB="0" distL="0">
            <wp:extent cx="5207508" cy="2424026"/>
            <wp:docPr id="58" name="Drawing 58" descr="图片"/>
            <a:graphic xmlns:a="http://schemas.openxmlformats.org/drawingml/2006/main">
              <a:graphicData uri="http://schemas.openxmlformats.org/drawingml/2006/picture">
                <pic:pic xmlns:pic="http://schemas.openxmlformats.org/drawingml/2006/picture">
                  <pic:nvPicPr>
                    <pic:cNvPr id="0" name="Picture 58" descr="图片"/>
                    <pic:cNvPicPr>
                      <a:picLocks noChangeAspect="true"/>
                    </pic:cNvPicPr>
                  </pic:nvPicPr>
                  <pic:blipFill>
                    <a:blip r:embed="rId70"/>
                    <a:stretch>
                      <a:fillRect/>
                    </a:stretch>
                  </pic:blipFill>
                  <pic:spPr>
                    <a:xfrm>
                      <a:off x="0" y="0"/>
                      <a:ext cx="5207508" cy="2424026"/>
                    </a:xfrm>
                    <a:prstGeom prst="rect">
                      <a:avLst/>
                    </a:prstGeom>
                  </pic:spPr>
                </pic:pic>
              </a:graphicData>
            </a:graphic>
          </wp:inline>
        </w:drawing>
      </w:r>
    </w:p>
    <w:p>
      <w:pPr>
        <w:pStyle w:val="shimo normal"/>
        <w:spacing w:line="360"/>
        <w:ind w:firstLine="420"/>
        <w:jc w:val="left"/>
      </w:pPr>
      <w:r>
        <w:t>③讴歌内容：通过数据文件中的标注识别，根据评论时间升序排列，维度包含昵称、注册时间（微博用户有）、评论内容、参与历史事件数、评论时间、点赞数；</w:t>
      </w:r>
    </w:p>
    <w:p>
      <w:pPr>
        <w:pStyle w:val="shimo normal"/>
        <w:spacing w:line="360"/>
        <w:jc w:val="center"/>
      </w:pPr>
      <w:r>
        <w:drawing>
          <wp:inline distT="0" distR="0" distB="0" distL="0">
            <wp:extent cx="5207508" cy="2421883"/>
            <wp:docPr id="59" name="Drawing 59" descr="图片"/>
            <a:graphic xmlns:a="http://schemas.openxmlformats.org/drawingml/2006/main">
              <a:graphicData uri="http://schemas.openxmlformats.org/drawingml/2006/picture">
                <pic:pic xmlns:pic="http://schemas.openxmlformats.org/drawingml/2006/picture">
                  <pic:nvPicPr>
                    <pic:cNvPr id="0" name="Picture 59" descr="图片"/>
                    <pic:cNvPicPr>
                      <a:picLocks noChangeAspect="true"/>
                    </pic:cNvPicPr>
                  </pic:nvPicPr>
                  <pic:blipFill>
                    <a:blip r:embed="rId71"/>
                    <a:stretch>
                      <a:fillRect/>
                    </a:stretch>
                  </pic:blipFill>
                  <pic:spPr>
                    <a:xfrm>
                      <a:off x="0" y="0"/>
                      <a:ext cx="5207508" cy="2421883"/>
                    </a:xfrm>
                    <a:prstGeom prst="rect">
                      <a:avLst/>
                    </a:prstGeom>
                  </pic:spPr>
                </pic:pic>
              </a:graphicData>
            </a:graphic>
          </wp:inline>
        </w:drawing>
      </w:r>
    </w:p>
    <w:p>
      <w:pPr>
        <w:pStyle w:val="shimo normal"/>
        <w:spacing w:line="360"/>
        <w:ind w:firstLine="420"/>
        <w:jc w:val="left"/>
      </w:pPr>
      <w:r>
        <w:t>④高点赞评论：过数据文件中的标注识别，根据点赞数降序排列，维度包含昵称、注册时间（微博用户有）、评论内容、参与历史事件数、评论时间、点赞数；</w:t>
      </w:r>
    </w:p>
    <w:p>
      <w:pPr>
        <w:pStyle w:val="shimo normal"/>
        <w:spacing w:line="360"/>
        <w:jc w:val="left"/>
      </w:pPr>
      <w:r>
        <w:drawing>
          <wp:inline distT="0" distR="0" distB="0" distL="0">
            <wp:extent cx="5207508" cy="2430785"/>
            <wp:docPr id="60" name="Drawing 60" descr="图片"/>
            <a:graphic xmlns:a="http://schemas.openxmlformats.org/drawingml/2006/main">
              <a:graphicData uri="http://schemas.openxmlformats.org/drawingml/2006/picture">
                <pic:pic xmlns:pic="http://schemas.openxmlformats.org/drawingml/2006/picture">
                  <pic:nvPicPr>
                    <pic:cNvPr id="0" name="Picture 60" descr="图片"/>
                    <pic:cNvPicPr>
                      <a:picLocks noChangeAspect="true"/>
                    </pic:cNvPicPr>
                  </pic:nvPicPr>
                  <pic:blipFill>
                    <a:blip r:embed="rId72"/>
                    <a:stretch>
                      <a:fillRect/>
                    </a:stretch>
                  </pic:blipFill>
                  <pic:spPr>
                    <a:xfrm>
                      <a:off x="0" y="0"/>
                      <a:ext cx="5207508" cy="2430785"/>
                    </a:xfrm>
                    <a:prstGeom prst="rect">
                      <a:avLst/>
                    </a:prstGeom>
                  </pic:spPr>
                </pic:pic>
              </a:graphicData>
            </a:graphic>
          </wp:inline>
        </w:drawing>
      </w:r>
    </w:p>
    <w:p>
      <w:pPr>
        <w:pStyle w:val="shimo normal"/>
        <w:spacing w:line="360"/>
        <w:ind w:firstLine="420"/>
        <w:jc w:val="left"/>
      </w:pPr>
      <w:r>
        <w:t>⑤无昵称用户：满足“用户+6位及以上数字”、“名字全部命中生僻字列表”规则的用户占总参与人数（去重）的百分比，维度包含昵称、注册时间（微博用户有）、参与历史事件数、点赞数、参与频次，点击参与频次出现按照评论时间升序排列的评论内容浮窗，无昵称用户根据互动频次降序排列，若频次一致，则按照第一条评论的时间升序排列（原型中的平台、粉丝数、文章数删去）；</w:t>
      </w:r>
    </w:p>
    <w:p>
      <w:pPr>
        <w:pStyle w:val="shimo normal"/>
        <w:spacing w:line="360"/>
        <w:jc w:val="left"/>
      </w:pPr>
      <w:r>
        <w:drawing>
          <wp:inline distT="0" distR="0" distB="0" distL="0">
            <wp:extent cx="5207508" cy="2440588"/>
            <wp:docPr id="61" name="Drawing 61" descr="图片"/>
            <a:graphic xmlns:a="http://schemas.openxmlformats.org/drawingml/2006/main">
              <a:graphicData uri="http://schemas.openxmlformats.org/drawingml/2006/picture">
                <pic:pic xmlns:pic="http://schemas.openxmlformats.org/drawingml/2006/picture">
                  <pic:nvPicPr>
                    <pic:cNvPr id="0" name="Picture 61" descr="图片"/>
                    <pic:cNvPicPr>
                      <a:picLocks noChangeAspect="true"/>
                    </pic:cNvPicPr>
                  </pic:nvPicPr>
                  <pic:blipFill>
                    <a:blip r:embed="rId73"/>
                    <a:stretch>
                      <a:fillRect/>
                    </a:stretch>
                  </pic:blipFill>
                  <pic:spPr>
                    <a:xfrm>
                      <a:off x="0" y="0"/>
                      <a:ext cx="5207508" cy="2440588"/>
                    </a:xfrm>
                    <a:prstGeom prst="rect">
                      <a:avLst/>
                    </a:prstGeom>
                  </pic:spPr>
                </pic:pic>
              </a:graphicData>
            </a:graphic>
          </wp:inline>
        </w:drawing>
      </w:r>
    </w:p>
    <w:p>
      <w:pPr>
        <w:pStyle w:val="shimo normal"/>
        <w:spacing w:line="360"/>
        <w:ind w:firstLine="420"/>
        <w:jc w:val="left"/>
      </w:pPr>
      <w:r>
        <w:t>⑥新注册用户：仅针对微博平台中，注册时间为时间开始前5天至事件结束当日发布正面/中性评论的用户，以及其占总参与人数（去重）的百分比，维度即展示同无昵称；</w:t>
      </w:r>
    </w:p>
    <w:p>
      <w:pPr>
        <w:pStyle w:val="shimo normal"/>
        <w:spacing w:line="360"/>
        <w:jc w:val="left"/>
      </w:pPr>
      <w:r>
        <w:drawing>
          <wp:inline distT="0" distR="0" distB="0" distL="0">
            <wp:extent cx="5207508" cy="2428634"/>
            <wp:docPr id="62" name="Drawing 62" descr="图片"/>
            <a:graphic xmlns:a="http://schemas.openxmlformats.org/drawingml/2006/main">
              <a:graphicData uri="http://schemas.openxmlformats.org/drawingml/2006/picture">
                <pic:pic xmlns:pic="http://schemas.openxmlformats.org/drawingml/2006/picture">
                  <pic:nvPicPr>
                    <pic:cNvPr id="0" name="Picture 62" descr="图片"/>
                    <pic:cNvPicPr>
                      <a:picLocks noChangeAspect="true"/>
                    </pic:cNvPicPr>
                  </pic:nvPicPr>
                  <pic:blipFill>
                    <a:blip r:embed="rId74"/>
                    <a:stretch>
                      <a:fillRect/>
                    </a:stretch>
                  </pic:blipFill>
                  <pic:spPr>
                    <a:xfrm>
                      <a:off x="0" y="0"/>
                      <a:ext cx="5207508" cy="2428634"/>
                    </a:xfrm>
                    <a:prstGeom prst="rect">
                      <a:avLst/>
                    </a:prstGeom>
                  </pic:spPr>
                </pic:pic>
              </a:graphicData>
            </a:graphic>
          </wp:inline>
        </w:drawing>
      </w:r>
    </w:p>
    <w:p>
      <w:pPr>
        <w:pStyle w:val="shimo normal"/>
        <w:spacing w:line="360"/>
        <w:ind w:firstLine="420"/>
        <w:jc w:val="left"/>
      </w:pPr>
      <w:r>
        <w:t>⑦高频参与用户：删去回复行为，参与频次≥2的用户，即该类用户占总参与人数（去重）的百分比，维度展示昵称、注册时间（微博用户有）、参与历史事件数、总点赞数、参与频次，点击频次出现按照评论时间升序排列的评论内容，高频用户根据参与频次降序排列；</w:t>
      </w:r>
    </w:p>
    <w:p>
      <w:pPr>
        <w:pStyle w:val="shimo normal"/>
        <w:spacing w:line="360"/>
        <w:ind w:firstLine="420"/>
        <w:jc w:val="left"/>
      </w:pPr>
      <w:r>
        <w:t>⑧显示规则：每类用户一屏显示5条，可通过滚动加载，最多加载30条，若数量不足30条，则按实际数量显示</w:t>
      </w:r>
    </w:p>
    <w:p>
      <w:pPr>
        <w:pStyle w:val="shimo normal"/>
        <w:spacing w:line="360"/>
        <w:ind w:firstLine="420"/>
        <w:jc w:val="left"/>
      </w:pPr>
    </w:p>
    <w:p>
      <w:pPr>
        <w:pStyle w:val="shimo normal"/>
        <w:jc w:val="left"/>
      </w:pPr>
    </w:p>
    <w:p>
      <w:pPr>
        <w:jc w:val="left"/>
      </w:pPr>
    </w:p>
    <w:sectPr>
      <w:pgSz w:orient="portrait" w:w="11900" w:h="16840"/>
      <w:pgMar w:bottom="1440" w:left="1800" w:right="1800" w:top="1440" w:footer="992" w:header="851"/>
      <w:cols w:space="425"/>
      <w:docGrid w:type="lines" w:linePitch="312"/>
    </w:sectPr>
  </w:body>
</w:document>
</file>

<file path=word/numbering.xml><?xml version="1.0" encoding="utf-8"?>
<w:numbering xmlns:w="http://schemas.openxmlformats.org/wordprocessingml/2006/main">
  <w:abstractNum w:abstractNumId="0">
    <w:multiLevelType w:val="multilevel"/>
    <w:lvl w:ilvl="0">
      <w:start w:val="1"/>
      <w:numFmt w:val="decimal"/>
      <w:lvlText w:val="%1."/>
      <w:pPr>
        <w:ind w:left="420"/>
      </w:pPr>
      <w:pPr>
        <w:ind w:hanging="420"/>
      </w:pPr>
    </w:lvl>
    <w:lvl w:ilvl="1">
      <w:start w:val="1"/>
      <w:numFmt w:val="lowerLetter"/>
      <w:lvlText w:val="%2."/>
      <w:pPr>
        <w:ind w:left="840"/>
      </w:pPr>
      <w:pPr>
        <w:ind w:hanging="420"/>
      </w:pPr>
    </w:lvl>
    <w:lvl w:ilvl="2">
      <w:start w:val="1"/>
      <w:numFmt w:val="lowerRoman"/>
      <w:lvlText w:val="%3."/>
      <w:pPr>
        <w:ind w:left="1260"/>
      </w:pPr>
      <w:pPr>
        <w:ind w:hanging="420"/>
      </w:pPr>
    </w:lvl>
    <w:lvl w:ilvl="3">
      <w:start w:val="1"/>
      <w:numFmt w:val="decimal"/>
      <w:lvlText w:val="%4."/>
      <w:pPr>
        <w:ind w:left="1680"/>
      </w:pPr>
      <w:pPr>
        <w:ind w:hanging="420"/>
      </w:pPr>
    </w:lvl>
    <w:lvl w:ilvl="4">
      <w:start w:val="1"/>
      <w:numFmt w:val="lowerLetter"/>
      <w:lvlText w:val="%5."/>
      <w:pPr>
        <w:ind w:left="2100"/>
      </w:pPr>
      <w:pPr>
        <w:ind w:hanging="420"/>
      </w:pPr>
    </w:lvl>
    <w:lvl w:ilvl="5">
      <w:start w:val="1"/>
      <w:numFmt w:val="lowerRoman"/>
      <w:lvlText w:val="%6."/>
      <w:pPr>
        <w:ind w:left="2520"/>
      </w:pPr>
      <w:pPr>
        <w:ind w:hanging="420"/>
      </w:pPr>
    </w:lvl>
    <w:lvl w:ilvl="6">
      <w:start w:val="1"/>
      <w:numFmt w:val="decimal"/>
      <w:lvlText w:val="%7."/>
      <w:pPr>
        <w:ind w:left="2940"/>
      </w:pPr>
      <w:pPr>
        <w:ind w:hanging="420"/>
      </w:pPr>
    </w:lvl>
    <w:lvl w:ilvl="7">
      <w:start w:val="1"/>
      <w:numFmt w:val="lowerLetter"/>
      <w:lvlText w:val="%8."/>
      <w:pPr>
        <w:ind w:left="3360"/>
      </w:pPr>
      <w:pPr>
        <w:ind w:hanging="420"/>
      </w:pPr>
    </w:lvl>
    <w:lvl w:ilvl="8">
      <w:start w:val="1"/>
      <w:numFmt w:val="lowerRoman"/>
      <w:lvlText w:val="%9."/>
      <w:pPr>
        <w:ind w:left="3780"/>
      </w:pPr>
      <w:pPr>
        <w:ind w:hanging="420"/>
      </w:pPr>
    </w:lvl>
  </w:abstractNum>
  <w:abstractNum w:abstractNumId="1">
    <w:multiLevelType w:val="multilevel"/>
    <w:lvl w:ilvl="0">
      <w:start w:val="1"/>
      <w:numFmt w:val="decimal"/>
      <w:lvlText w:val="%1."/>
      <w:pPr>
        <w:ind w:left="420"/>
      </w:pPr>
      <w:pPr>
        <w:ind w:hanging="420"/>
      </w:pPr>
    </w:lvl>
    <w:lvl w:ilvl="1">
      <w:start w:val="1"/>
      <w:numFmt w:val="lowerLetter"/>
      <w:lvlText w:val="%2."/>
      <w:pPr>
        <w:ind w:left="840"/>
      </w:pPr>
      <w:pPr>
        <w:ind w:hanging="420"/>
      </w:pPr>
    </w:lvl>
    <w:lvl w:ilvl="2">
      <w:start w:val="1"/>
      <w:numFmt w:val="lowerRoman"/>
      <w:lvlText w:val="%3."/>
      <w:pPr>
        <w:ind w:left="1260"/>
      </w:pPr>
      <w:pPr>
        <w:ind w:hanging="420"/>
      </w:pPr>
    </w:lvl>
    <w:lvl w:ilvl="3">
      <w:start w:val="1"/>
      <w:numFmt w:val="decimal"/>
      <w:lvlText w:val="%4."/>
      <w:pPr>
        <w:ind w:left="1680"/>
      </w:pPr>
      <w:pPr>
        <w:ind w:hanging="420"/>
      </w:pPr>
    </w:lvl>
    <w:lvl w:ilvl="4">
      <w:start w:val="1"/>
      <w:numFmt w:val="lowerLetter"/>
      <w:lvlText w:val="%5."/>
      <w:pPr>
        <w:ind w:left="2100"/>
      </w:pPr>
      <w:pPr>
        <w:ind w:hanging="420"/>
      </w:pPr>
    </w:lvl>
    <w:lvl w:ilvl="5">
      <w:start w:val="1"/>
      <w:numFmt w:val="lowerRoman"/>
      <w:lvlText w:val="%6."/>
      <w:pPr>
        <w:ind w:left="2520"/>
      </w:pPr>
      <w:pPr>
        <w:ind w:hanging="420"/>
      </w:pPr>
    </w:lvl>
    <w:lvl w:ilvl="6">
      <w:start w:val="1"/>
      <w:numFmt w:val="decimal"/>
      <w:lvlText w:val="%7."/>
      <w:pPr>
        <w:ind w:left="2940"/>
      </w:pPr>
      <w:pPr>
        <w:ind w:hanging="420"/>
      </w:pPr>
    </w:lvl>
    <w:lvl w:ilvl="7">
      <w:start w:val="1"/>
      <w:numFmt w:val="lowerLetter"/>
      <w:lvlText w:val="%8."/>
      <w:pPr>
        <w:ind w:left="3360"/>
      </w:pPr>
      <w:pPr>
        <w:ind w:hanging="420"/>
      </w:pPr>
    </w:lvl>
    <w:lvl w:ilvl="8">
      <w:start w:val="1"/>
      <w:numFmt w:val="lowerRoman"/>
      <w:lvlText w:val="%9."/>
      <w:pPr>
        <w:ind w:left="3780"/>
      </w:pPr>
      <w:pPr>
        <w:ind w:hanging="420"/>
      </w:pPr>
    </w:lvl>
  </w:abstractNum>
  <w:abstractNum w:abstractNumId="2">
    <w:multiLevelType w:val="multilevel"/>
    <w:lvl w:ilvl="0">
      <w:start w:val="1"/>
      <w:numFmt w:val="decimal"/>
      <w:lvlText w:val="%1."/>
      <w:pPr>
        <w:ind w:left="420"/>
      </w:pPr>
      <w:pPr>
        <w:ind w:hanging="420"/>
      </w:pPr>
    </w:lvl>
    <w:lvl w:ilvl="1">
      <w:start w:val="1"/>
      <w:numFmt w:val="lowerLetter"/>
      <w:lvlText w:val="%2."/>
      <w:pPr>
        <w:ind w:left="840"/>
      </w:pPr>
      <w:pPr>
        <w:ind w:hanging="420"/>
      </w:pPr>
    </w:lvl>
    <w:lvl w:ilvl="2">
      <w:start w:val="1"/>
      <w:numFmt w:val="lowerRoman"/>
      <w:lvlText w:val="%3."/>
      <w:pPr>
        <w:ind w:left="1260"/>
      </w:pPr>
      <w:pPr>
        <w:ind w:hanging="420"/>
      </w:pPr>
    </w:lvl>
    <w:lvl w:ilvl="3">
      <w:start w:val="1"/>
      <w:numFmt w:val="decimal"/>
      <w:lvlText w:val="%4."/>
      <w:pPr>
        <w:ind w:left="1680"/>
      </w:pPr>
      <w:pPr>
        <w:ind w:hanging="420"/>
      </w:pPr>
    </w:lvl>
    <w:lvl w:ilvl="4">
      <w:start w:val="1"/>
      <w:numFmt w:val="lowerLetter"/>
      <w:lvlText w:val="%5."/>
      <w:pPr>
        <w:ind w:left="2100"/>
      </w:pPr>
      <w:pPr>
        <w:ind w:hanging="420"/>
      </w:pPr>
    </w:lvl>
    <w:lvl w:ilvl="5">
      <w:start w:val="1"/>
      <w:numFmt w:val="lowerRoman"/>
      <w:lvlText w:val="%6."/>
      <w:pPr>
        <w:ind w:left="2520"/>
      </w:pPr>
      <w:pPr>
        <w:ind w:hanging="420"/>
      </w:pPr>
    </w:lvl>
    <w:lvl w:ilvl="6">
      <w:start w:val="1"/>
      <w:numFmt w:val="decimal"/>
      <w:lvlText w:val="%7."/>
      <w:pPr>
        <w:ind w:left="2940"/>
      </w:pPr>
      <w:pPr>
        <w:ind w:hanging="420"/>
      </w:pPr>
    </w:lvl>
    <w:lvl w:ilvl="7">
      <w:start w:val="1"/>
      <w:numFmt w:val="lowerLetter"/>
      <w:lvlText w:val="%8."/>
      <w:pPr>
        <w:ind w:left="3360"/>
      </w:pPr>
      <w:pPr>
        <w:ind w:hanging="420"/>
      </w:pPr>
    </w:lvl>
    <w:lvl w:ilvl="8">
      <w:start w:val="1"/>
      <w:numFmt w:val="lowerRoman"/>
      <w:lvlText w:val="%9."/>
      <w:pPr>
        <w:ind w:left="3780"/>
      </w:pPr>
      <w:pPr>
        <w:ind w:hanging="420"/>
      </w:pPr>
    </w:lvl>
  </w:abstractNum>
  <w:abstractNum w:abstractNumId="3">
    <w:multiLevelType w:val="hybridMultilevel"/>
    <w:lvl w:ilvl="0">
      <w:start w:val="1"/>
      <w:numFmt w:val="bullet"/>
      <w:lvlText w:val=""/>
      <w:pPr>
        <w:ind w:left="420" w:hanging="420"/>
      </w:pPr>
      <w:rPr>
        <w:rFonts w:ascii="Wingdings" w:hAnsi="Wingdings"/>
      </w:rPr>
    </w:lvl>
    <w:lvl w:ilvl="1">
      <w:start w:val="1"/>
      <w:numFmt w:val="bullet"/>
      <w:lvlText w:val=""/>
      <w:pPr>
        <w:ind w:left="840" w:hanging="420"/>
      </w:pPr>
      <w:rPr>
        <w:rFonts w:ascii="Wingdings" w:hAnsi="Wingdings"/>
      </w:rPr>
    </w:lvl>
    <w:lvl w:ilvl="2">
      <w:start w:val="1"/>
      <w:numFmt w:val="bullet"/>
      <w:lvlText w:val=""/>
      <w:pPr>
        <w:ind w:left="1260" w:hanging="420"/>
      </w:pPr>
      <w:rPr>
        <w:rFonts w:ascii="Wingdings" w:hAnsi="Wingdings"/>
      </w:rPr>
    </w:lvl>
    <w:lvl w:ilvl="3">
      <w:start w:val="1"/>
      <w:numFmt w:val="bullet"/>
      <w:lvlText w:val=""/>
      <w:pPr>
        <w:ind w:left="1680" w:hanging="420"/>
      </w:pPr>
      <w:rPr>
        <w:rFonts w:ascii="Wingdings" w:hAnsi="Wingdings"/>
      </w:rPr>
    </w:lvl>
    <w:lvl w:ilvl="4">
      <w:start w:val="1"/>
      <w:numFmt w:val="bullet"/>
      <w:lvlText w:val=""/>
      <w:pPr>
        <w:ind w:left="2100" w:hanging="420"/>
      </w:pPr>
      <w:rPr>
        <w:rFonts w:ascii="Wingdings" w:hAnsi="Wingdings"/>
      </w:rPr>
    </w:lvl>
    <w:lvl w:ilvl="5">
      <w:start w:val="1"/>
      <w:numFmt w:val="bullet"/>
      <w:lvlText w:val=""/>
      <w:pPr>
        <w:ind w:left="2520" w:hanging="420"/>
      </w:pPr>
      <w:rPr>
        <w:rFonts w:ascii="Wingdings" w:hAnsi="Wingdings"/>
      </w:rPr>
    </w:lvl>
    <w:lvl w:ilvl="6">
      <w:start w:val="1"/>
      <w:numFmt w:val="bullet"/>
      <w:lvlText w:val=""/>
      <w:pPr>
        <w:ind w:left="2940" w:hanging="420"/>
      </w:pPr>
      <w:rPr>
        <w:rFonts w:ascii="Wingdings" w:hAnsi="Wingdings"/>
      </w:rPr>
    </w:lvl>
    <w:lvl w:ilvl="7">
      <w:start w:val="1"/>
      <w:numFmt w:val="bullet"/>
      <w:lvlText w:val=""/>
      <w:pPr>
        <w:ind w:left="3360" w:hanging="420"/>
      </w:pPr>
      <w:rPr>
        <w:rFonts w:ascii="Wingdings" w:hAnsi="Wingdings"/>
      </w:rPr>
    </w:lvl>
    <w:lvl w:ilvl="8">
      <w:start w:val="1"/>
      <w:numFmt w:val="bullet"/>
      <w:lvlText w:val=""/>
      <w:pPr>
        <w:ind w:left="3780" w:hanging="420"/>
      </w:pPr>
      <w:rPr>
        <w:rFonts w:ascii="Wingdings" w:hAnsi="Wingdings"/>
      </w:rPr>
    </w:lvl>
  </w:abstractNum>
  <w:abstractNum w:abstractNumId="4">
    <w:multiLevelType w:val="hybridMultilevel"/>
    <w:lvl w:ilvl="0">
      <w:start w:val="1"/>
      <w:numFmt w:val="bullet"/>
      <w:lvlText w:val=""/>
      <w:pPr>
        <w:ind w:left="420" w:hanging="420"/>
      </w:pPr>
      <w:rPr>
        <w:rFonts w:ascii="Wingdings" w:hAnsi="Wingdings"/>
      </w:rPr>
    </w:lvl>
    <w:lvl w:ilvl="1">
      <w:start w:val="1"/>
      <w:numFmt w:val="bullet"/>
      <w:lvlText w:val=""/>
      <w:pPr>
        <w:ind w:left="840" w:hanging="420"/>
      </w:pPr>
      <w:rPr>
        <w:rFonts w:ascii="Wingdings" w:hAnsi="Wingdings"/>
      </w:rPr>
    </w:lvl>
    <w:lvl w:ilvl="2">
      <w:start w:val="1"/>
      <w:numFmt w:val="bullet"/>
      <w:lvlText w:val=""/>
      <w:pPr>
        <w:ind w:left="1260" w:hanging="420"/>
      </w:pPr>
      <w:rPr>
        <w:rFonts w:ascii="Wingdings" w:hAnsi="Wingdings"/>
      </w:rPr>
    </w:lvl>
    <w:lvl w:ilvl="3">
      <w:start w:val="1"/>
      <w:numFmt w:val="bullet"/>
      <w:lvlText w:val=""/>
      <w:pPr>
        <w:ind w:left="1680" w:hanging="420"/>
      </w:pPr>
      <w:rPr>
        <w:rFonts w:ascii="Wingdings" w:hAnsi="Wingdings"/>
      </w:rPr>
    </w:lvl>
    <w:lvl w:ilvl="4">
      <w:start w:val="1"/>
      <w:numFmt w:val="bullet"/>
      <w:lvlText w:val=""/>
      <w:pPr>
        <w:ind w:left="2100" w:hanging="420"/>
      </w:pPr>
      <w:rPr>
        <w:rFonts w:ascii="Wingdings" w:hAnsi="Wingdings"/>
      </w:rPr>
    </w:lvl>
    <w:lvl w:ilvl="5">
      <w:start w:val="1"/>
      <w:numFmt w:val="bullet"/>
      <w:lvlText w:val=""/>
      <w:pPr>
        <w:ind w:left="2520" w:hanging="420"/>
      </w:pPr>
      <w:rPr>
        <w:rFonts w:ascii="Wingdings" w:hAnsi="Wingdings"/>
      </w:rPr>
    </w:lvl>
    <w:lvl w:ilvl="6">
      <w:start w:val="1"/>
      <w:numFmt w:val="bullet"/>
      <w:lvlText w:val=""/>
      <w:pPr>
        <w:ind w:left="2940" w:hanging="420"/>
      </w:pPr>
      <w:rPr>
        <w:rFonts w:ascii="Wingdings" w:hAnsi="Wingdings"/>
      </w:rPr>
    </w:lvl>
    <w:lvl w:ilvl="7">
      <w:start w:val="1"/>
      <w:numFmt w:val="bullet"/>
      <w:lvlText w:val=""/>
      <w:pPr>
        <w:ind w:left="3360" w:hanging="420"/>
      </w:pPr>
      <w:rPr>
        <w:rFonts w:ascii="Wingdings" w:hAnsi="Wingdings"/>
      </w:rPr>
    </w:lvl>
    <w:lvl w:ilvl="8">
      <w:start w:val="1"/>
      <w:numFmt w:val="bullet"/>
      <w:lvlText w:val=""/>
      <w:pPr>
        <w:ind w:left="3780" w:hanging="420"/>
      </w:pPr>
      <w:rPr>
        <w:rFonts w:ascii="Wingdings" w:hAnsi="Wingdings"/>
      </w:rPr>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w="http://schemas.openxmlformats.org/wordprocessingml/2006/main"/>
</file>

<file path=word/styles.xml><?xml version="1.0" encoding="utf-8"?>
<w:styles xmlns:w="http://schemas.openxmlformats.org/wordprocessingml/2006/main">
  <w:docDefaults>
    <w:rPrDefault>
      <w:rPr>
        <w:rFonts w:eastAsia="微软雅黑" w:hAnsi="微软雅黑" w:ascii="微软雅黑" w:cs="微软雅黑"/>
      </w:rPr>
    </w:rPrDefault>
    <w:pPrDefault>
      <w:pPr/>
    </w:pPrDefault>
  </w:docDefaults>
  <w:style w:styleId="shimo normal">
    <w:name w:val="石墨文档正文"/>
    <w:qFormat/>
    <w:rPr>
      <w:sz w:val="24"/>
      <w:szCs w:val="24"/>
    </w:rPr>
  </w:style>
  <w:style w:styleId="shimo heading subtitle">
    <w:name w:val="石墨文档副标题"/>
    <w:qFormat/>
    <w:rPr>
      <w:color w:val="888888"/>
      <w:sz w:val="48"/>
      <w:szCs w:val="48"/>
    </w:rPr>
  </w:style>
  <w:style w:styleId="shimo heading 1">
    <w:name w:val="石墨文档大标题"/>
    <w:next w:val="shimo normal"/>
    <w:uiPriority w:val="9"/>
    <w:unhideWhenUsed/>
    <w:qFormat/>
    <w:pPr>
      <w:spacing w:before="260" w:after="260" w:lineRule="auto"/>
      <w:outlineLvl w:val="0"/>
    </w:pPr>
    <w:rPr>
      <w:b/>
      <w:bCs/>
      <w:sz w:val="40"/>
      <w:szCs w:val="40"/>
    </w:rPr>
  </w:style>
  <w:style w:styleId="shimo heading 2">
    <w:name w:val="石墨文档中标题"/>
    <w:next w:val="shimo normal"/>
    <w:uiPriority w:val="9"/>
    <w:unhideWhenUsed/>
    <w:qFormat/>
    <w:pPr>
      <w:spacing w:before="260" w:after="260" w:lineRule="auto"/>
      <w:outlineLvl w:val="1"/>
    </w:pPr>
    <w:rPr>
      <w:b/>
      <w:bCs/>
      <w:sz w:val="36"/>
      <w:szCs w:val="36"/>
    </w:rPr>
  </w:style>
  <w:style w:styleId="shimo heading 3">
    <w:name w:val="石墨文档小标题"/>
    <w:next w:val="shimo normal"/>
    <w:uiPriority w:val="9"/>
    <w:unhideWhenUsed/>
    <w:qFormat/>
    <w:pPr>
      <w:spacing w:before="260" w:after="260" w:lineRule="auto"/>
      <w:outlineLvl w:val="2"/>
    </w:pPr>
    <w:rPr>
      <w:b/>
      <w:bCs/>
      <w:sz w:val="32"/>
      <w:szCs w:val="32"/>
    </w:rPr>
  </w:style>
  <w:style w:styleId="shimo heading title">
    <w:name w:val="石墨文档标题"/>
    <w:next w:val="shimo normal"/>
    <w:uiPriority w:val="9"/>
    <w:unhideWhenUsed/>
    <w:qFormat/>
    <w:pPr>
      <w:spacing w:before="260" w:after="260" w:lineRule="auto"/>
      <w:outlineLvl w:val="3"/>
    </w:pPr>
    <w:rPr>
      <w:b/>
      <w:bCs/>
      <w:sz w:val="56"/>
      <w:szCs w:val="56"/>
    </w:rPr>
  </w:style>
  <w:style w:styleId="shimo piece">
    <w:name w:val="石墨文档引用"/>
    <w:qFormat/>
    <w:pPr>
      <w:pBdr>
        <w:left w:val="single" w:space="10" w:color="f0f0f0" w:sz="30"/>
      </w:pBdr>
    </w:pPr>
    <w:rPr>
      <w:color w:val="adadad"/>
    </w:rPr>
  </w:style>
</w:styles>
</file>

<file path=word/_rels/document.xml.rels><?xml version="1.0" encoding="UTF-8" standalone="no"?><Relationships xmlns="http://schemas.openxmlformats.org/package/2006/relationships"><Relationship Id="rId1" Target="settings.xml" Type="http://schemas.openxmlformats.org/officeDocument/2006/relationships/setting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13" Target="http://info.zhiweidata.com/channelManageSys/#/" TargetMode="External" Type="http://schemas.openxmlformats.org/officeDocument/2006/relationships/hyperlink"/><Relationship Id="rId14" Target="media/image8.png" Type="http://schemas.openxmlformats.org/officeDocument/2006/relationships/image"/><Relationship Id="rId15" Target="media/image9.png" Type="http://schemas.openxmlformats.org/officeDocument/2006/relationships/image"/><Relationship Id="rId16" Target="media/image10.png" Type="http://schemas.openxmlformats.org/officeDocument/2006/relationships/image"/><Relationship Id="rId17" Target="media/image11.png" Type="http://schemas.openxmlformats.org/officeDocument/2006/relationships/image"/><Relationship Id="rId18" Target="media/image12.png" Type="http://schemas.openxmlformats.org/officeDocument/2006/relationships/image"/><Relationship Id="rId19" Target="media/image13.png" Type="http://schemas.openxmlformats.org/officeDocument/2006/relationships/image"/><Relationship Id="rId2" Target="styles.xml" Type="http://schemas.openxmlformats.org/officeDocument/2006/relationships/styles"/><Relationship Id="rId20" Target="media/image14.png" Type="http://schemas.openxmlformats.org/officeDocument/2006/relationships/image"/><Relationship Id="rId21" Target="https://attachments-cdn.shimo.im/Ry2Bd4LuH54qecEf/&#38463;&#37324;&#30417;&#27979;&#35789;&#24211;.xlsx" TargetMode="External" Type="http://schemas.openxmlformats.org/officeDocument/2006/relationships/hyperlink"/><Relationship Id="rId22" Target="media/image15.png" Type="http://schemas.openxmlformats.org/officeDocument/2006/relationships/image"/><Relationship Id="rId23" Target="media/image16.png" Type="http://schemas.openxmlformats.org/officeDocument/2006/relationships/image"/><Relationship Id="rId24" Target="media/image17.png" Type="http://schemas.openxmlformats.org/officeDocument/2006/relationships/image"/><Relationship Id="rId25" Target="media/image18.png" Type="http://schemas.openxmlformats.org/officeDocument/2006/relationships/image"/><Relationship Id="rId26" Target="media/image19.png" Type="http://schemas.openxmlformats.org/officeDocument/2006/relationships/image"/><Relationship Id="rId27" Target="media/image20.png" Type="http://schemas.openxmlformats.org/officeDocument/2006/relationships/image"/><Relationship Id="rId28" Target="media/image21.png" Type="http://schemas.openxmlformats.org/officeDocument/2006/relationships/image"/><Relationship Id="rId29" Target="media/image22.png" Type="http://schemas.openxmlformats.org/officeDocument/2006/relationships/image"/><Relationship Id="rId3" Target="https://9r4wb2.axshare.com" TargetMode="External" Type="http://schemas.openxmlformats.org/officeDocument/2006/relationships/hyperlink"/><Relationship Id="rId30" Target="media/image23.png" Type="http://schemas.openxmlformats.org/officeDocument/2006/relationships/image"/><Relationship Id="rId31" Target="media/image24.png" Type="http://schemas.openxmlformats.org/officeDocument/2006/relationships/image"/><Relationship Id="rId32" Target="media/image25.png" Type="http://schemas.openxmlformats.org/officeDocument/2006/relationships/image"/><Relationship Id="rId33" Target="https://attachments-cdn.shimo.im/T4cCn9O3iDg9naEm/&#33150;&#35759;&#40657;&#28192;&#36947;.xlsx" TargetMode="External" Type="http://schemas.openxmlformats.org/officeDocument/2006/relationships/hyperlink"/><Relationship Id="rId34" Target="media/image26.png" Type="http://schemas.openxmlformats.org/officeDocument/2006/relationships/image"/><Relationship Id="rId35" Target="media/image27.png" Type="http://schemas.openxmlformats.org/officeDocument/2006/relationships/image"/><Relationship Id="rId36" Target="media/image28.png" Type="http://schemas.openxmlformats.org/officeDocument/2006/relationships/image"/><Relationship Id="rId37" Target="media/image29.png" Type="http://schemas.openxmlformats.org/officeDocument/2006/relationships/image"/><Relationship Id="rId38" Target="media/image30.png" Type="http://schemas.openxmlformats.org/officeDocument/2006/relationships/image"/><Relationship Id="rId39" Target="media/image31.png" Type="http://schemas.openxmlformats.org/officeDocument/2006/relationships/image"/><Relationship Id="rId4" Target="https://9r4wb2.axshare.com" TargetMode="External" Type="http://schemas.openxmlformats.org/officeDocument/2006/relationships/hyperlink"/><Relationship Id="rId40" Target="media/image32.png" Type="http://schemas.openxmlformats.org/officeDocument/2006/relationships/image"/><Relationship Id="rId41" Target="http://top.baidu.com/region?fr=topbuzz_b2" TargetMode="External" Type="http://schemas.openxmlformats.org/officeDocument/2006/relationships/hyperlink"/><Relationship Id="rId42" Target="http://visual.byeage.cn/demoChart/" TargetMode="External" Type="http://schemas.openxmlformats.org/officeDocument/2006/relationships/hyperlink"/><Relationship Id="rId43" Target="media/image33.png" Type="http://schemas.openxmlformats.org/officeDocument/2006/relationships/image"/><Relationship Id="rId44" Target="media/image34.png" Type="http://schemas.openxmlformats.org/officeDocument/2006/relationships/image"/><Relationship Id="rId45" Target="media/image35.png" Type="http://schemas.openxmlformats.org/officeDocument/2006/relationships/image"/><Relationship Id="rId46" Target="media/image36.png" Type="http://schemas.openxmlformats.org/officeDocument/2006/relationships/image"/><Relationship Id="rId47" Target="media/image37.png" Type="http://schemas.openxmlformats.org/officeDocument/2006/relationships/image"/><Relationship Id="rId48" Target="https://attachments-cdn.shimo.im/P2eumhlRDx07MMeD/&#37325;&#28857;&#23186;&#20307;&#28165;&#21333;0910_2_.xlsx" TargetMode="External" Type="http://schemas.openxmlformats.org/officeDocument/2006/relationships/hyperlink"/><Relationship Id="rId49" Target="media/image38.png" Type="http://schemas.openxmlformats.org/officeDocument/2006/relationships/image"/><Relationship Id="rId5" Target="media/image1.jpeg" Type="http://schemas.openxmlformats.org/officeDocument/2006/relationships/image"/><Relationship Id="rId50" Target="media/image39.png" Type="http://schemas.openxmlformats.org/officeDocument/2006/relationships/image"/><Relationship Id="rId51" Target="media/image40.png" Type="http://schemas.openxmlformats.org/officeDocument/2006/relationships/image"/><Relationship Id="rId52" Target="media/image41.png" Type="http://schemas.openxmlformats.org/officeDocument/2006/relationships/image"/><Relationship Id="rId53" Target="media/image42.png" Type="http://schemas.openxmlformats.org/officeDocument/2006/relationships/image"/><Relationship Id="rId54" Target="media/image43.png" Type="http://schemas.openxmlformats.org/officeDocument/2006/relationships/image"/><Relationship Id="rId55" Target="media/image44.png" Type="http://schemas.openxmlformats.org/officeDocument/2006/relationships/image"/><Relationship Id="rId56" Target="media/image45.png" Type="http://schemas.openxmlformats.org/officeDocument/2006/relationships/image"/><Relationship Id="rId57" Target="media/image46.png" Type="http://schemas.openxmlformats.org/officeDocument/2006/relationships/image"/><Relationship Id="rId58" Target="media/image47.png" Type="http://schemas.openxmlformats.org/officeDocument/2006/relationships/image"/><Relationship Id="rId59" Target="media/image48.png" Type="http://schemas.openxmlformats.org/officeDocument/2006/relationships/image"/><Relationship Id="rId6" Target="numbering.xml" Type="http://schemas.openxmlformats.org/officeDocument/2006/relationships/numbering"/><Relationship Id="rId60" Target="media/image49.png" Type="http://schemas.openxmlformats.org/officeDocument/2006/relationships/image"/><Relationship Id="rId61" Target="media/image50.png" Type="http://schemas.openxmlformats.org/officeDocument/2006/relationships/image"/><Relationship Id="rId62" Target="media/image51.png" Type="http://schemas.openxmlformats.org/officeDocument/2006/relationships/image"/><Relationship Id="rId63" Target="media/image52.png" Type="http://schemas.openxmlformats.org/officeDocument/2006/relationships/image"/><Relationship Id="rId64" Target="http://top.baidu.com/region?fr=topbuzz_b2" TargetMode="External" Type="http://schemas.openxmlformats.org/officeDocument/2006/relationships/hyperlink"/><Relationship Id="rId65" Target="media/image53.png" Type="http://schemas.openxmlformats.org/officeDocument/2006/relationships/image"/><Relationship Id="rId66" Target="media/image54.png" Type="http://schemas.openxmlformats.org/officeDocument/2006/relationships/image"/><Relationship Id="rId67" Target="media/image55.png" Type="http://schemas.openxmlformats.org/officeDocument/2006/relationships/image"/><Relationship Id="rId68" Target="media/image56.png" Type="http://schemas.openxmlformats.org/officeDocument/2006/relationships/image"/><Relationship Id="rId69" Target="media/image57.png" Type="http://schemas.openxmlformats.org/officeDocument/2006/relationships/image"/><Relationship Id="rId7" Target="media/image2.png" Type="http://schemas.openxmlformats.org/officeDocument/2006/relationships/image"/><Relationship Id="rId70" Target="media/image58.png" Type="http://schemas.openxmlformats.org/officeDocument/2006/relationships/image"/><Relationship Id="rId71" Target="media/image59.png" Type="http://schemas.openxmlformats.org/officeDocument/2006/relationships/image"/><Relationship Id="rId72" Target="media/image60.png" Type="http://schemas.openxmlformats.org/officeDocument/2006/relationships/image"/><Relationship Id="rId73" Target="media/image61.png" Type="http://schemas.openxmlformats.org/officeDocument/2006/relationships/image"/><Relationship Id="rId74" Target="media/image6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2018-11-29T01:02:08Z</dcterms:created>
  <dc:creator> </dc:creator>
</cp:coreProperties>
</file>